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0"/>
        <w:gridCol w:w="3079"/>
      </w:tblGrid>
      <w:tr w:rsidR="00426B55" w:rsidRPr="00B9734B" w:rsidTr="00B9734B">
        <w:trPr>
          <w:trHeight w:val="557"/>
        </w:trPr>
        <w:tc>
          <w:tcPr>
            <w:tcW w:w="5000" w:type="pct"/>
            <w:gridSpan w:val="2"/>
            <w:shd w:val="clear" w:color="auto" w:fill="auto"/>
            <w:vAlign w:val="center"/>
          </w:tcPr>
          <w:p w:rsidR="00D9246D" w:rsidRPr="00B9734B" w:rsidRDefault="00D9246D" w:rsidP="005C5D70">
            <w:pPr>
              <w:pStyle w:val="Title"/>
              <w:tabs>
                <w:tab w:val="left" w:pos="567"/>
              </w:tabs>
              <w:jc w:val="left"/>
              <w:rPr>
                <w:rFonts w:cs="Arial"/>
                <w:b w:val="0"/>
                <w:sz w:val="24"/>
                <w:szCs w:val="24"/>
              </w:rPr>
            </w:pPr>
            <w:r w:rsidRPr="00B9734B">
              <w:rPr>
                <w:rFonts w:cs="Arial"/>
                <w:sz w:val="24"/>
                <w:szCs w:val="24"/>
              </w:rPr>
              <w:t>ANED Country report on Social Protection and Article 28</w:t>
            </w:r>
          </w:p>
        </w:tc>
      </w:tr>
      <w:tr w:rsidR="00426B55" w:rsidRPr="00B9734B" w:rsidTr="00B9734B">
        <w:trPr>
          <w:trHeight w:val="557"/>
        </w:trPr>
        <w:tc>
          <w:tcPr>
            <w:tcW w:w="3341" w:type="pct"/>
            <w:shd w:val="clear" w:color="auto" w:fill="auto"/>
          </w:tcPr>
          <w:p w:rsidR="00D9246D" w:rsidRPr="00B9734B" w:rsidRDefault="00D9246D" w:rsidP="005C5D70">
            <w:pPr>
              <w:tabs>
                <w:tab w:val="left" w:pos="567"/>
              </w:tabs>
              <w:rPr>
                <w:rFonts w:eastAsia="Calibri" w:cs="Arial"/>
                <w:b/>
                <w:szCs w:val="24"/>
              </w:rPr>
            </w:pPr>
            <w:r w:rsidRPr="00B9734B">
              <w:rPr>
                <w:rFonts w:eastAsia="Calibri" w:cs="Arial"/>
                <w:b/>
                <w:szCs w:val="24"/>
              </w:rPr>
              <w:t>Country name</w:t>
            </w:r>
            <w:r w:rsidR="003C7D1A" w:rsidRPr="00B9734B">
              <w:rPr>
                <w:rFonts w:eastAsia="Calibri" w:cs="Arial"/>
                <w:b/>
                <w:szCs w:val="24"/>
              </w:rPr>
              <w:t xml:space="preserve"> Czech Republic</w:t>
            </w:r>
          </w:p>
        </w:tc>
        <w:tc>
          <w:tcPr>
            <w:tcW w:w="1659" w:type="pct"/>
            <w:vMerge w:val="restart"/>
            <w:shd w:val="clear" w:color="auto" w:fill="auto"/>
            <w:vAlign w:val="center"/>
          </w:tcPr>
          <w:p w:rsidR="00D9246D" w:rsidRPr="00B9734B" w:rsidRDefault="00B9734B" w:rsidP="005C5D70">
            <w:pPr>
              <w:tabs>
                <w:tab w:val="left" w:pos="567"/>
              </w:tabs>
              <w:rPr>
                <w:rFonts w:eastAsia="Calibri" w:cs="Arial"/>
                <w:szCs w:val="24"/>
              </w:rPr>
            </w:pPr>
            <w:r w:rsidRPr="00B9734B">
              <w:rPr>
                <w:rFonts w:eastAsia="Calibri" w:cs="Arial"/>
                <w:noProof/>
                <w:szCs w:val="24"/>
                <w:lang w:val="nl-NL" w:eastAsia="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1" o:spid="_x0000_i1025" type="#_x0000_t75" style="width:138.55pt;height:135.25pt;visibility:visible">
                  <v:imagedata r:id="rId8" o:title=""/>
                  <o:lock v:ext="edit" aspectratio="f"/>
                </v:shape>
              </w:pict>
            </w:r>
          </w:p>
        </w:tc>
      </w:tr>
      <w:tr w:rsidR="00426B55" w:rsidRPr="00B9734B" w:rsidTr="00B9734B">
        <w:trPr>
          <w:trHeight w:val="843"/>
        </w:trPr>
        <w:tc>
          <w:tcPr>
            <w:tcW w:w="3341" w:type="pct"/>
            <w:shd w:val="clear" w:color="auto" w:fill="auto"/>
          </w:tcPr>
          <w:p w:rsidR="00D9246D" w:rsidRPr="00B9734B" w:rsidRDefault="00D9246D" w:rsidP="005C5D70">
            <w:pPr>
              <w:tabs>
                <w:tab w:val="left" w:pos="567"/>
              </w:tabs>
              <w:rPr>
                <w:rFonts w:eastAsia="Calibri" w:cs="Arial"/>
                <w:szCs w:val="24"/>
              </w:rPr>
            </w:pPr>
            <w:r w:rsidRPr="00B9734B">
              <w:rPr>
                <w:rFonts w:eastAsia="Calibri" w:cs="Arial"/>
                <w:szCs w:val="24"/>
              </w:rPr>
              <w:t xml:space="preserve">Report prepared by: </w:t>
            </w:r>
            <w:r w:rsidR="002F7195">
              <w:rPr>
                <w:rFonts w:eastAsia="Calibri" w:cs="Arial"/>
                <w:szCs w:val="24"/>
              </w:rPr>
              <w:t xml:space="preserve">Dr. </w:t>
            </w:r>
            <w:r w:rsidR="003C7D1A" w:rsidRPr="00B9734B">
              <w:rPr>
                <w:rFonts w:cs="Arial"/>
                <w:szCs w:val="24"/>
              </w:rPr>
              <w:t>Jan Šiška</w:t>
            </w:r>
          </w:p>
        </w:tc>
        <w:tc>
          <w:tcPr>
            <w:tcW w:w="1659" w:type="pct"/>
            <w:vMerge/>
            <w:shd w:val="clear" w:color="auto" w:fill="auto"/>
          </w:tcPr>
          <w:p w:rsidR="00D9246D" w:rsidRPr="00B9734B" w:rsidRDefault="00D9246D" w:rsidP="005C5D70">
            <w:pPr>
              <w:tabs>
                <w:tab w:val="left" w:pos="567"/>
              </w:tabs>
              <w:rPr>
                <w:rFonts w:eastAsia="Calibri" w:cs="Arial"/>
                <w:noProof/>
                <w:szCs w:val="24"/>
                <w:lang w:eastAsia="en-GB"/>
              </w:rPr>
            </w:pPr>
          </w:p>
        </w:tc>
      </w:tr>
      <w:tr w:rsidR="00D9246D" w:rsidRPr="00B9734B" w:rsidTr="00B9734B">
        <w:trPr>
          <w:trHeight w:val="940"/>
        </w:trPr>
        <w:tc>
          <w:tcPr>
            <w:tcW w:w="3341" w:type="pct"/>
            <w:shd w:val="clear" w:color="auto" w:fill="auto"/>
          </w:tcPr>
          <w:p w:rsidR="00D9246D" w:rsidRPr="00B9734B" w:rsidRDefault="00D9246D" w:rsidP="005C5D70">
            <w:pPr>
              <w:tabs>
                <w:tab w:val="left" w:pos="567"/>
              </w:tabs>
              <w:rPr>
                <w:rFonts w:eastAsia="Calibri" w:cs="Arial"/>
                <w:szCs w:val="24"/>
              </w:rPr>
            </w:pPr>
          </w:p>
        </w:tc>
        <w:tc>
          <w:tcPr>
            <w:tcW w:w="1659" w:type="pct"/>
            <w:vMerge/>
            <w:shd w:val="clear" w:color="auto" w:fill="auto"/>
          </w:tcPr>
          <w:p w:rsidR="00D9246D" w:rsidRPr="00B9734B" w:rsidRDefault="00D9246D" w:rsidP="005C5D70">
            <w:pPr>
              <w:tabs>
                <w:tab w:val="left" w:pos="567"/>
              </w:tabs>
              <w:rPr>
                <w:rFonts w:eastAsia="Calibri" w:cs="Arial"/>
                <w:noProof/>
                <w:szCs w:val="24"/>
                <w:lang w:eastAsia="en-GB"/>
              </w:rPr>
            </w:pPr>
          </w:p>
        </w:tc>
      </w:tr>
    </w:tbl>
    <w:p w:rsidR="00D9246D" w:rsidRPr="00B9734B" w:rsidRDefault="00D9246D" w:rsidP="005C5D70">
      <w:pPr>
        <w:pStyle w:val="Title"/>
        <w:tabs>
          <w:tab w:val="left" w:pos="567"/>
        </w:tabs>
        <w:jc w:val="left"/>
        <w:rPr>
          <w:rFonts w:cs="Arial"/>
          <w:sz w:val="24"/>
          <w:szCs w:val="24"/>
        </w:rPr>
      </w:pPr>
    </w:p>
    <w:p w:rsidR="00D9246D" w:rsidRDefault="00D9246D" w:rsidP="005C5D70">
      <w:pPr>
        <w:pStyle w:val="BodyText"/>
        <w:tabs>
          <w:tab w:val="left" w:pos="567"/>
        </w:tabs>
        <w:spacing w:after="0"/>
      </w:pPr>
      <w:r w:rsidRPr="00B9734B">
        <w:t xml:space="preserve">The </w:t>
      </w:r>
      <w:hyperlink r:id="rId9" w:history="1">
        <w:r w:rsidRPr="00B9734B">
          <w:rPr>
            <w:rStyle w:val="Hyperlink"/>
            <w:rFonts w:cs="Arial"/>
            <w:color w:val="auto"/>
            <w:sz w:val="24"/>
          </w:rPr>
          <w:t>Academic Network of European Disability experts</w:t>
        </w:r>
      </w:hyperlink>
      <w:r w:rsidRPr="00B9734B">
        <w:t xml:space="preserve"> (ANED) was established by the European Commission in 2008 to provide scientific support and advice for its disability policy Unit. In particular, the activities of the Network support the development of the European Disability Strategy 2010-2020 and practical implementation of the United Nations Convention on the Rights of Disabled People in the EU.</w:t>
      </w:r>
    </w:p>
    <w:p w:rsidR="00B9734B" w:rsidRPr="00B9734B" w:rsidRDefault="00B9734B" w:rsidP="005C5D70">
      <w:pPr>
        <w:pStyle w:val="BodyText"/>
        <w:tabs>
          <w:tab w:val="left" w:pos="567"/>
        </w:tabs>
        <w:spacing w:after="0"/>
        <w:rPr>
          <w:lang w:eastAsia="en-GB"/>
        </w:rPr>
      </w:pPr>
    </w:p>
    <w:p w:rsidR="00D9246D" w:rsidRPr="00B9734B" w:rsidRDefault="00D9246D" w:rsidP="005C5D70">
      <w:pPr>
        <w:pStyle w:val="BodyText"/>
        <w:tabs>
          <w:tab w:val="left" w:pos="567"/>
        </w:tabs>
        <w:spacing w:after="0"/>
      </w:pPr>
      <w:r w:rsidRPr="00B9734B">
        <w:t>This country report has been prepared</w:t>
      </w:r>
      <w:r w:rsidR="0085293C" w:rsidRPr="00B9734B">
        <w:t xml:space="preserve"> as input for the synthesis report on Social Protection and Article 28 </w:t>
      </w:r>
      <w:r w:rsidR="0004157F" w:rsidRPr="00B9734B">
        <w:t>UN</w:t>
      </w:r>
      <w:r w:rsidR="0085293C" w:rsidRPr="00B9734B">
        <w:t>CRPD.</w:t>
      </w:r>
    </w:p>
    <w:p w:rsidR="00D9246D" w:rsidRPr="00B9734B" w:rsidRDefault="00D9246D" w:rsidP="005C5D70">
      <w:pPr>
        <w:tabs>
          <w:tab w:val="left" w:pos="567"/>
        </w:tabs>
        <w:rPr>
          <w:rFonts w:cs="Arial"/>
          <w:szCs w:val="24"/>
        </w:rPr>
      </w:pPr>
    </w:p>
    <w:p w:rsidR="00D9246D" w:rsidRPr="00B9734B" w:rsidRDefault="00D9246D" w:rsidP="005C5D70">
      <w:pPr>
        <w:tabs>
          <w:tab w:val="left" w:pos="567"/>
        </w:tabs>
        <w:rPr>
          <w:rFonts w:cs="Arial"/>
          <w:szCs w:val="24"/>
        </w:rPr>
      </w:pPr>
    </w:p>
    <w:p w:rsidR="00D9246D" w:rsidRPr="00B9734B" w:rsidRDefault="00D9246D" w:rsidP="005C5D70">
      <w:pPr>
        <w:tabs>
          <w:tab w:val="left" w:pos="567"/>
        </w:tabs>
        <w:rPr>
          <w:rFonts w:cs="Arial"/>
          <w:szCs w:val="24"/>
        </w:rPr>
      </w:pPr>
    </w:p>
    <w:p w:rsidR="00D9246D" w:rsidRPr="00B9734B" w:rsidRDefault="00B9734B" w:rsidP="005C5D70">
      <w:pPr>
        <w:tabs>
          <w:tab w:val="left" w:pos="567"/>
        </w:tabs>
        <w:rPr>
          <w:rFonts w:cs="Arial"/>
          <w:szCs w:val="24"/>
        </w:rPr>
      </w:pPr>
      <w:r w:rsidRPr="00B9734B">
        <w:rPr>
          <w:rFonts w:cs="Arial"/>
          <w:noProof/>
          <w:szCs w:val="24"/>
          <w:lang w:val="nl-NL" w:eastAsia="nl-NL"/>
        </w:rPr>
        <w:pict>
          <v:shape id="Picture 10" o:spid="_x0000_i1026" type="#_x0000_t75" style="width:65.45pt;height:40.35pt;visibility:visible">
            <v:imagedata r:id="rId10" o:title=""/>
          </v:shape>
        </w:pict>
      </w:r>
      <w:r w:rsidR="00D9246D" w:rsidRPr="00B9734B">
        <w:rPr>
          <w:rFonts w:cs="Arial"/>
          <w:szCs w:val="24"/>
        </w:rPr>
        <w:t xml:space="preserve"> </w:t>
      </w:r>
      <w:r w:rsidR="00D9246D" w:rsidRPr="00B9734B">
        <w:rPr>
          <w:rFonts w:cs="Arial"/>
          <w:szCs w:val="24"/>
        </w:rPr>
        <w:tab/>
      </w:r>
      <w:r w:rsidR="00D9246D" w:rsidRPr="00B9734B">
        <w:rPr>
          <w:rFonts w:cs="Arial"/>
          <w:szCs w:val="24"/>
        </w:rPr>
        <w:tab/>
      </w:r>
      <w:r w:rsidR="00D9246D" w:rsidRPr="00B9734B">
        <w:rPr>
          <w:rFonts w:cs="Arial"/>
          <w:szCs w:val="24"/>
        </w:rPr>
        <w:tab/>
      </w:r>
      <w:r w:rsidR="00D9246D" w:rsidRPr="00B9734B">
        <w:rPr>
          <w:rFonts w:cs="Arial"/>
          <w:szCs w:val="24"/>
        </w:rPr>
        <w:tab/>
      </w:r>
      <w:r w:rsidR="00D9246D" w:rsidRPr="00B9734B">
        <w:rPr>
          <w:rFonts w:cs="Arial"/>
          <w:szCs w:val="24"/>
        </w:rPr>
        <w:tab/>
      </w:r>
      <w:r w:rsidR="00D9246D" w:rsidRPr="00B9734B">
        <w:rPr>
          <w:rFonts w:cs="Arial"/>
          <w:szCs w:val="24"/>
        </w:rPr>
        <w:tab/>
      </w:r>
      <w:r w:rsidR="00D9246D" w:rsidRPr="00B9734B">
        <w:rPr>
          <w:rFonts w:cs="Arial"/>
          <w:szCs w:val="24"/>
        </w:rPr>
        <w:tab/>
        <w:t xml:space="preserve"> </w:t>
      </w:r>
      <w:r w:rsidRPr="00B9734B">
        <w:rPr>
          <w:rFonts w:cs="Arial"/>
          <w:noProof/>
          <w:szCs w:val="24"/>
          <w:lang w:val="nl-NL" w:eastAsia="nl-NL"/>
        </w:rPr>
        <w:pict>
          <v:shape id="Picture 11" o:spid="_x0000_i1027" type="#_x0000_t75" style="width:112.35pt;height:46.9pt;visibility:visible">
            <v:imagedata r:id="rId11" o:title=""/>
          </v:shape>
        </w:pict>
      </w:r>
    </w:p>
    <w:p w:rsidR="00FB6BC7" w:rsidRPr="00B9734B" w:rsidRDefault="00FB6BC7" w:rsidP="005C5D70">
      <w:pPr>
        <w:tabs>
          <w:tab w:val="left" w:pos="567"/>
        </w:tabs>
        <w:rPr>
          <w:rFonts w:cs="Arial"/>
          <w:szCs w:val="24"/>
        </w:rPr>
      </w:pPr>
    </w:p>
    <w:p w:rsidR="00D9246D" w:rsidRPr="00B9734B" w:rsidRDefault="00D9246D" w:rsidP="005C5D70">
      <w:pPr>
        <w:tabs>
          <w:tab w:val="left" w:pos="567"/>
        </w:tabs>
        <w:rPr>
          <w:rFonts w:cs="Arial"/>
          <w:b/>
          <w:szCs w:val="24"/>
        </w:rPr>
      </w:pPr>
      <w:r w:rsidRPr="00B9734B">
        <w:rPr>
          <w:rFonts w:cs="Arial"/>
          <w:szCs w:val="24"/>
        </w:rPr>
        <w:br w:type="page"/>
      </w:r>
      <w:r w:rsidR="0085293C" w:rsidRPr="00B9734B">
        <w:rPr>
          <w:rFonts w:cs="Arial"/>
          <w:b/>
          <w:szCs w:val="24"/>
        </w:rPr>
        <w:lastRenderedPageBreak/>
        <w:t>Table of c</w:t>
      </w:r>
      <w:r w:rsidRPr="00B9734B">
        <w:rPr>
          <w:rFonts w:cs="Arial"/>
          <w:b/>
          <w:szCs w:val="24"/>
        </w:rPr>
        <w:t>ontent</w:t>
      </w:r>
      <w:r w:rsidR="006E3A40" w:rsidRPr="00B9734B">
        <w:rPr>
          <w:rFonts w:cs="Arial"/>
          <w:b/>
          <w:szCs w:val="24"/>
        </w:rPr>
        <w:t>s</w:t>
      </w:r>
    </w:p>
    <w:p w:rsidR="00D9246D" w:rsidRPr="00B9734B" w:rsidRDefault="00D9246D" w:rsidP="005C5D70">
      <w:pPr>
        <w:tabs>
          <w:tab w:val="left" w:pos="567"/>
        </w:tabs>
        <w:rPr>
          <w:rFonts w:cs="Arial"/>
          <w:szCs w:val="24"/>
        </w:rPr>
      </w:pPr>
    </w:p>
    <w:p w:rsidR="0047025E" w:rsidRPr="00C63DEE" w:rsidRDefault="006747BC">
      <w:pPr>
        <w:pStyle w:val="TOC1"/>
        <w:rPr>
          <w:rFonts w:ascii="Calibri" w:hAnsi="Calibri" w:cs="Times New Roman"/>
          <w:noProof/>
          <w:sz w:val="22"/>
          <w:szCs w:val="22"/>
          <w:lang w:eastAsia="en-GB"/>
        </w:rPr>
      </w:pPr>
      <w:r w:rsidRPr="00B9734B">
        <w:rPr>
          <w:szCs w:val="24"/>
        </w:rPr>
        <w:fldChar w:fldCharType="begin"/>
      </w:r>
      <w:r w:rsidRPr="00B9734B">
        <w:rPr>
          <w:szCs w:val="24"/>
        </w:rPr>
        <w:instrText xml:space="preserve"> TOC \o "1-3" \h \z \u </w:instrText>
      </w:r>
      <w:r w:rsidRPr="00B9734B">
        <w:rPr>
          <w:szCs w:val="24"/>
        </w:rPr>
        <w:fldChar w:fldCharType="separate"/>
      </w:r>
      <w:hyperlink w:anchor="_Toc453247700" w:history="1">
        <w:r w:rsidR="0047025E" w:rsidRPr="00D035AB">
          <w:rPr>
            <w:rStyle w:val="Hyperlink"/>
            <w:rFonts w:cs="Arial"/>
            <w:noProof/>
            <w:lang w:bidi="en-US"/>
          </w:rPr>
          <w:t>PART A: FACTUAL DATA</w:t>
        </w:r>
        <w:r w:rsidR="0047025E">
          <w:rPr>
            <w:noProof/>
            <w:webHidden/>
          </w:rPr>
          <w:tab/>
        </w:r>
        <w:r w:rsidR="0047025E">
          <w:rPr>
            <w:noProof/>
            <w:webHidden/>
          </w:rPr>
          <w:fldChar w:fldCharType="begin"/>
        </w:r>
        <w:r w:rsidR="0047025E">
          <w:rPr>
            <w:noProof/>
            <w:webHidden/>
          </w:rPr>
          <w:instrText xml:space="preserve"> PAGEREF _Toc453247700 \h </w:instrText>
        </w:r>
        <w:r w:rsidR="0047025E">
          <w:rPr>
            <w:noProof/>
            <w:webHidden/>
          </w:rPr>
        </w:r>
        <w:r w:rsidR="0047025E">
          <w:rPr>
            <w:noProof/>
            <w:webHidden/>
          </w:rPr>
          <w:fldChar w:fldCharType="separate"/>
        </w:r>
        <w:r w:rsidR="00212F3A">
          <w:rPr>
            <w:noProof/>
            <w:webHidden/>
          </w:rPr>
          <w:t>3</w:t>
        </w:r>
        <w:r w:rsidR="0047025E">
          <w:rPr>
            <w:noProof/>
            <w:webHidden/>
          </w:rPr>
          <w:fldChar w:fldCharType="end"/>
        </w:r>
      </w:hyperlink>
    </w:p>
    <w:p w:rsidR="0047025E" w:rsidRPr="00C63DEE" w:rsidRDefault="0047025E">
      <w:pPr>
        <w:pStyle w:val="TOC1"/>
        <w:rPr>
          <w:rFonts w:ascii="Calibri" w:hAnsi="Calibri" w:cs="Times New Roman"/>
          <w:noProof/>
          <w:sz w:val="22"/>
          <w:szCs w:val="22"/>
          <w:lang w:eastAsia="en-GB"/>
        </w:rPr>
      </w:pPr>
      <w:hyperlink w:anchor="_Toc453247701" w:history="1">
        <w:r w:rsidRPr="00D035AB">
          <w:rPr>
            <w:rStyle w:val="Hyperlink"/>
            <w:rFonts w:cs="Arial"/>
            <w:noProof/>
            <w:lang w:bidi="en-US"/>
          </w:rPr>
          <w:t>1</w:t>
        </w:r>
        <w:r w:rsidRPr="00C63DEE">
          <w:rPr>
            <w:rFonts w:ascii="Calibri" w:hAnsi="Calibri" w:cs="Times New Roman"/>
            <w:noProof/>
            <w:sz w:val="22"/>
            <w:szCs w:val="22"/>
            <w:lang w:eastAsia="en-GB"/>
          </w:rPr>
          <w:tab/>
        </w:r>
        <w:r w:rsidRPr="00D035AB">
          <w:rPr>
            <w:rStyle w:val="Hyperlink"/>
            <w:rFonts w:cs="Arial"/>
            <w:noProof/>
            <w:lang w:bidi="en-US"/>
          </w:rPr>
          <w:t>Standard of living</w:t>
        </w:r>
        <w:r>
          <w:rPr>
            <w:noProof/>
            <w:webHidden/>
          </w:rPr>
          <w:tab/>
        </w:r>
        <w:r>
          <w:rPr>
            <w:noProof/>
            <w:webHidden/>
          </w:rPr>
          <w:fldChar w:fldCharType="begin"/>
        </w:r>
        <w:r>
          <w:rPr>
            <w:noProof/>
            <w:webHidden/>
          </w:rPr>
          <w:instrText xml:space="preserve"> PAGEREF _Toc453247701 \h </w:instrText>
        </w:r>
        <w:r>
          <w:rPr>
            <w:noProof/>
            <w:webHidden/>
          </w:rPr>
        </w:r>
        <w:r>
          <w:rPr>
            <w:noProof/>
            <w:webHidden/>
          </w:rPr>
          <w:fldChar w:fldCharType="separate"/>
        </w:r>
        <w:r w:rsidR="00212F3A">
          <w:rPr>
            <w:noProof/>
            <w:webHidden/>
          </w:rPr>
          <w:t>3</w:t>
        </w:r>
        <w:r>
          <w:rPr>
            <w:noProof/>
            <w:webHidden/>
          </w:rPr>
          <w:fldChar w:fldCharType="end"/>
        </w:r>
      </w:hyperlink>
    </w:p>
    <w:p w:rsidR="0047025E" w:rsidRPr="00C63DEE" w:rsidRDefault="0047025E">
      <w:pPr>
        <w:pStyle w:val="TOC1"/>
        <w:rPr>
          <w:rFonts w:ascii="Calibri" w:hAnsi="Calibri" w:cs="Times New Roman"/>
          <w:noProof/>
          <w:sz w:val="22"/>
          <w:szCs w:val="22"/>
          <w:lang w:eastAsia="en-GB"/>
        </w:rPr>
      </w:pPr>
      <w:hyperlink w:anchor="_Toc453247702" w:history="1">
        <w:r w:rsidRPr="00D035AB">
          <w:rPr>
            <w:rStyle w:val="Hyperlink"/>
            <w:rFonts w:cs="Arial"/>
            <w:noProof/>
            <w:lang w:bidi="en-US"/>
          </w:rPr>
          <w:t>2</w:t>
        </w:r>
        <w:r w:rsidRPr="00C63DEE">
          <w:rPr>
            <w:rFonts w:ascii="Calibri" w:hAnsi="Calibri" w:cs="Times New Roman"/>
            <w:noProof/>
            <w:sz w:val="22"/>
            <w:szCs w:val="22"/>
            <w:lang w:eastAsia="en-GB"/>
          </w:rPr>
          <w:tab/>
        </w:r>
        <w:r w:rsidRPr="00D035AB">
          <w:rPr>
            <w:rStyle w:val="Hyperlink"/>
            <w:rFonts w:cs="Arial"/>
            <w:noProof/>
            <w:lang w:bidi="en-US"/>
          </w:rPr>
          <w:t>Overview of disability protection system</w:t>
        </w:r>
        <w:r>
          <w:rPr>
            <w:noProof/>
            <w:webHidden/>
          </w:rPr>
          <w:tab/>
        </w:r>
        <w:r>
          <w:rPr>
            <w:noProof/>
            <w:webHidden/>
          </w:rPr>
          <w:fldChar w:fldCharType="begin"/>
        </w:r>
        <w:r>
          <w:rPr>
            <w:noProof/>
            <w:webHidden/>
          </w:rPr>
          <w:instrText xml:space="preserve"> PAGEREF _Toc453247702 \h </w:instrText>
        </w:r>
        <w:r>
          <w:rPr>
            <w:noProof/>
            <w:webHidden/>
          </w:rPr>
        </w:r>
        <w:r>
          <w:rPr>
            <w:noProof/>
            <w:webHidden/>
          </w:rPr>
          <w:fldChar w:fldCharType="separate"/>
        </w:r>
        <w:r w:rsidR="00212F3A">
          <w:rPr>
            <w:noProof/>
            <w:webHidden/>
          </w:rPr>
          <w:t>4</w:t>
        </w:r>
        <w:r>
          <w:rPr>
            <w:noProof/>
            <w:webHidden/>
          </w:rPr>
          <w:fldChar w:fldCharType="end"/>
        </w:r>
      </w:hyperlink>
    </w:p>
    <w:p w:rsidR="0047025E" w:rsidRPr="00C63DEE" w:rsidRDefault="0047025E">
      <w:pPr>
        <w:pStyle w:val="TOC2"/>
        <w:tabs>
          <w:tab w:val="left" w:pos="1134"/>
        </w:tabs>
        <w:rPr>
          <w:rFonts w:ascii="Calibri" w:hAnsi="Calibri" w:cs="Times New Roman"/>
          <w:noProof/>
          <w:sz w:val="22"/>
          <w:szCs w:val="22"/>
          <w:lang w:eastAsia="en-GB"/>
        </w:rPr>
      </w:pPr>
      <w:hyperlink w:anchor="_Toc453247703" w:history="1">
        <w:r w:rsidRPr="00D035AB">
          <w:rPr>
            <w:rStyle w:val="Hyperlink"/>
            <w:noProof/>
            <w:lang w:bidi="en-US"/>
          </w:rPr>
          <w:t>2.1</w:t>
        </w:r>
        <w:r w:rsidRPr="00C63DEE">
          <w:rPr>
            <w:rFonts w:ascii="Calibri" w:hAnsi="Calibri" w:cs="Times New Roman"/>
            <w:noProof/>
            <w:sz w:val="22"/>
            <w:szCs w:val="22"/>
            <w:lang w:eastAsia="en-GB"/>
          </w:rPr>
          <w:tab/>
        </w:r>
        <w:r w:rsidRPr="00D035AB">
          <w:rPr>
            <w:rStyle w:val="Hyperlink"/>
            <w:noProof/>
            <w:lang w:bidi="en-US"/>
          </w:rPr>
          <w:t>Services, devices and assistance</w:t>
        </w:r>
        <w:r>
          <w:rPr>
            <w:noProof/>
            <w:webHidden/>
          </w:rPr>
          <w:tab/>
        </w:r>
        <w:r>
          <w:rPr>
            <w:noProof/>
            <w:webHidden/>
          </w:rPr>
          <w:fldChar w:fldCharType="begin"/>
        </w:r>
        <w:r>
          <w:rPr>
            <w:noProof/>
            <w:webHidden/>
          </w:rPr>
          <w:instrText xml:space="preserve"> PAGEREF _Toc453247703 \h </w:instrText>
        </w:r>
        <w:r>
          <w:rPr>
            <w:noProof/>
            <w:webHidden/>
          </w:rPr>
        </w:r>
        <w:r>
          <w:rPr>
            <w:noProof/>
            <w:webHidden/>
          </w:rPr>
          <w:fldChar w:fldCharType="separate"/>
        </w:r>
        <w:r w:rsidR="00212F3A">
          <w:rPr>
            <w:noProof/>
            <w:webHidden/>
          </w:rPr>
          <w:t>4</w:t>
        </w:r>
        <w:r>
          <w:rPr>
            <w:noProof/>
            <w:webHidden/>
          </w:rPr>
          <w:fldChar w:fldCharType="end"/>
        </w:r>
      </w:hyperlink>
    </w:p>
    <w:p w:rsidR="0047025E" w:rsidRPr="00C63DEE" w:rsidRDefault="0047025E">
      <w:pPr>
        <w:pStyle w:val="TOC3"/>
        <w:tabs>
          <w:tab w:val="left" w:pos="1985"/>
        </w:tabs>
        <w:rPr>
          <w:rFonts w:ascii="Calibri" w:hAnsi="Calibri" w:cs="Times New Roman"/>
          <w:noProof/>
          <w:sz w:val="22"/>
          <w:szCs w:val="22"/>
          <w:lang w:eastAsia="en-GB"/>
        </w:rPr>
      </w:pPr>
      <w:hyperlink w:anchor="_Toc453247704" w:history="1">
        <w:r w:rsidRPr="00D035AB">
          <w:rPr>
            <w:rStyle w:val="Hyperlink"/>
            <w:noProof/>
            <w:lang w:bidi="en-US"/>
          </w:rPr>
          <w:t>2.1.1</w:t>
        </w:r>
        <w:r w:rsidRPr="00C63DEE">
          <w:rPr>
            <w:rFonts w:ascii="Calibri" w:hAnsi="Calibri" w:cs="Times New Roman"/>
            <w:noProof/>
            <w:sz w:val="22"/>
            <w:szCs w:val="22"/>
            <w:lang w:eastAsia="en-GB"/>
          </w:rPr>
          <w:tab/>
        </w:r>
        <w:r w:rsidRPr="00D035AB">
          <w:rPr>
            <w:rStyle w:val="Hyperlink"/>
            <w:noProof/>
            <w:lang w:bidi="en-US"/>
          </w:rPr>
          <w:t>Devices (including assistive technologies)</w:t>
        </w:r>
        <w:r>
          <w:rPr>
            <w:noProof/>
            <w:webHidden/>
          </w:rPr>
          <w:tab/>
        </w:r>
        <w:r>
          <w:rPr>
            <w:noProof/>
            <w:webHidden/>
          </w:rPr>
          <w:fldChar w:fldCharType="begin"/>
        </w:r>
        <w:r>
          <w:rPr>
            <w:noProof/>
            <w:webHidden/>
          </w:rPr>
          <w:instrText xml:space="preserve"> PAGEREF _Toc453247704 \h </w:instrText>
        </w:r>
        <w:r>
          <w:rPr>
            <w:noProof/>
            <w:webHidden/>
          </w:rPr>
        </w:r>
        <w:r>
          <w:rPr>
            <w:noProof/>
            <w:webHidden/>
          </w:rPr>
          <w:fldChar w:fldCharType="separate"/>
        </w:r>
        <w:r w:rsidR="00212F3A">
          <w:rPr>
            <w:noProof/>
            <w:webHidden/>
          </w:rPr>
          <w:t>4</w:t>
        </w:r>
        <w:r>
          <w:rPr>
            <w:noProof/>
            <w:webHidden/>
          </w:rPr>
          <w:fldChar w:fldCharType="end"/>
        </w:r>
      </w:hyperlink>
    </w:p>
    <w:p w:rsidR="0047025E" w:rsidRPr="00C63DEE" w:rsidRDefault="0047025E">
      <w:pPr>
        <w:pStyle w:val="TOC3"/>
        <w:tabs>
          <w:tab w:val="left" w:pos="1985"/>
        </w:tabs>
        <w:rPr>
          <w:rFonts w:ascii="Calibri" w:hAnsi="Calibri" w:cs="Times New Roman"/>
          <w:noProof/>
          <w:sz w:val="22"/>
          <w:szCs w:val="22"/>
          <w:lang w:eastAsia="en-GB"/>
        </w:rPr>
      </w:pPr>
      <w:hyperlink w:anchor="_Toc453247705" w:history="1">
        <w:r w:rsidRPr="00D035AB">
          <w:rPr>
            <w:rStyle w:val="Hyperlink"/>
            <w:noProof/>
            <w:lang w:bidi="en-US"/>
          </w:rPr>
          <w:t>2.1.2</w:t>
        </w:r>
        <w:r w:rsidRPr="00C63DEE">
          <w:rPr>
            <w:rFonts w:ascii="Calibri" w:hAnsi="Calibri" w:cs="Times New Roman"/>
            <w:noProof/>
            <w:sz w:val="22"/>
            <w:szCs w:val="22"/>
            <w:lang w:eastAsia="en-GB"/>
          </w:rPr>
          <w:tab/>
        </w:r>
        <w:r w:rsidRPr="00D035AB">
          <w:rPr>
            <w:rStyle w:val="Hyperlink"/>
            <w:noProof/>
            <w:lang w:bidi="en-US"/>
          </w:rPr>
          <w:t>Personal assistance</w:t>
        </w:r>
        <w:r>
          <w:rPr>
            <w:noProof/>
            <w:webHidden/>
          </w:rPr>
          <w:tab/>
        </w:r>
        <w:r>
          <w:rPr>
            <w:noProof/>
            <w:webHidden/>
          </w:rPr>
          <w:fldChar w:fldCharType="begin"/>
        </w:r>
        <w:r>
          <w:rPr>
            <w:noProof/>
            <w:webHidden/>
          </w:rPr>
          <w:instrText xml:space="preserve"> PAGEREF _Toc453247705 \h </w:instrText>
        </w:r>
        <w:r>
          <w:rPr>
            <w:noProof/>
            <w:webHidden/>
          </w:rPr>
        </w:r>
        <w:r>
          <w:rPr>
            <w:noProof/>
            <w:webHidden/>
          </w:rPr>
          <w:fldChar w:fldCharType="separate"/>
        </w:r>
        <w:r w:rsidR="00212F3A">
          <w:rPr>
            <w:noProof/>
            <w:webHidden/>
          </w:rPr>
          <w:t>5</w:t>
        </w:r>
        <w:r>
          <w:rPr>
            <w:noProof/>
            <w:webHidden/>
          </w:rPr>
          <w:fldChar w:fldCharType="end"/>
        </w:r>
      </w:hyperlink>
    </w:p>
    <w:p w:rsidR="0047025E" w:rsidRPr="00C63DEE" w:rsidRDefault="0047025E">
      <w:pPr>
        <w:pStyle w:val="TOC3"/>
        <w:tabs>
          <w:tab w:val="left" w:pos="1985"/>
        </w:tabs>
        <w:rPr>
          <w:rFonts w:ascii="Calibri" w:hAnsi="Calibri" w:cs="Times New Roman"/>
          <w:noProof/>
          <w:sz w:val="22"/>
          <w:szCs w:val="22"/>
          <w:lang w:eastAsia="en-GB"/>
        </w:rPr>
      </w:pPr>
      <w:hyperlink w:anchor="_Toc453247706" w:history="1">
        <w:r w:rsidRPr="00D035AB">
          <w:rPr>
            <w:rStyle w:val="Hyperlink"/>
            <w:noProof/>
            <w:lang w:bidi="en-US"/>
          </w:rPr>
          <w:t>2.1.3</w:t>
        </w:r>
        <w:r w:rsidRPr="00C63DEE">
          <w:rPr>
            <w:rFonts w:ascii="Calibri" w:hAnsi="Calibri" w:cs="Times New Roman"/>
            <w:noProof/>
            <w:sz w:val="22"/>
            <w:szCs w:val="22"/>
            <w:lang w:eastAsia="en-GB"/>
          </w:rPr>
          <w:tab/>
        </w:r>
        <w:r w:rsidRPr="00D035AB">
          <w:rPr>
            <w:rStyle w:val="Hyperlink"/>
            <w:noProof/>
            <w:lang w:bidi="en-US"/>
          </w:rPr>
          <w:t>Other forms of service/Assistance</w:t>
        </w:r>
        <w:r>
          <w:rPr>
            <w:noProof/>
            <w:webHidden/>
          </w:rPr>
          <w:tab/>
        </w:r>
        <w:r>
          <w:rPr>
            <w:noProof/>
            <w:webHidden/>
          </w:rPr>
          <w:fldChar w:fldCharType="begin"/>
        </w:r>
        <w:r>
          <w:rPr>
            <w:noProof/>
            <w:webHidden/>
          </w:rPr>
          <w:instrText xml:space="preserve"> PAGEREF _Toc453247706 \h </w:instrText>
        </w:r>
        <w:r>
          <w:rPr>
            <w:noProof/>
            <w:webHidden/>
          </w:rPr>
        </w:r>
        <w:r>
          <w:rPr>
            <w:noProof/>
            <w:webHidden/>
          </w:rPr>
          <w:fldChar w:fldCharType="separate"/>
        </w:r>
        <w:r w:rsidR="00212F3A">
          <w:rPr>
            <w:noProof/>
            <w:webHidden/>
          </w:rPr>
          <w:t>6</w:t>
        </w:r>
        <w:r>
          <w:rPr>
            <w:noProof/>
            <w:webHidden/>
          </w:rPr>
          <w:fldChar w:fldCharType="end"/>
        </w:r>
      </w:hyperlink>
    </w:p>
    <w:p w:rsidR="0047025E" w:rsidRPr="00C63DEE" w:rsidRDefault="0047025E">
      <w:pPr>
        <w:pStyle w:val="TOC2"/>
        <w:tabs>
          <w:tab w:val="left" w:pos="1134"/>
        </w:tabs>
        <w:rPr>
          <w:rFonts w:ascii="Calibri" w:hAnsi="Calibri" w:cs="Times New Roman"/>
          <w:noProof/>
          <w:sz w:val="22"/>
          <w:szCs w:val="22"/>
          <w:lang w:eastAsia="en-GB"/>
        </w:rPr>
      </w:pPr>
      <w:hyperlink w:anchor="_Toc453247707" w:history="1">
        <w:r w:rsidRPr="00D035AB">
          <w:rPr>
            <w:rStyle w:val="Hyperlink"/>
            <w:noProof/>
            <w:lang w:bidi="en-US"/>
          </w:rPr>
          <w:t>2.2</w:t>
        </w:r>
        <w:r w:rsidRPr="00C63DEE">
          <w:rPr>
            <w:rFonts w:ascii="Calibri" w:hAnsi="Calibri" w:cs="Times New Roman"/>
            <w:noProof/>
            <w:sz w:val="22"/>
            <w:szCs w:val="22"/>
            <w:lang w:eastAsia="en-GB"/>
          </w:rPr>
          <w:tab/>
        </w:r>
        <w:r w:rsidRPr="00D035AB">
          <w:rPr>
            <w:rStyle w:val="Hyperlink"/>
            <w:noProof/>
            <w:lang w:bidi="en-US"/>
          </w:rPr>
          <w:t>Income protection</w:t>
        </w:r>
        <w:r>
          <w:rPr>
            <w:noProof/>
            <w:webHidden/>
          </w:rPr>
          <w:tab/>
        </w:r>
        <w:r>
          <w:rPr>
            <w:noProof/>
            <w:webHidden/>
          </w:rPr>
          <w:fldChar w:fldCharType="begin"/>
        </w:r>
        <w:r>
          <w:rPr>
            <w:noProof/>
            <w:webHidden/>
          </w:rPr>
          <w:instrText xml:space="preserve"> PAGEREF _Toc453247707 \h </w:instrText>
        </w:r>
        <w:r>
          <w:rPr>
            <w:noProof/>
            <w:webHidden/>
          </w:rPr>
        </w:r>
        <w:r>
          <w:rPr>
            <w:noProof/>
            <w:webHidden/>
          </w:rPr>
          <w:fldChar w:fldCharType="separate"/>
        </w:r>
        <w:r w:rsidR="00212F3A">
          <w:rPr>
            <w:noProof/>
            <w:webHidden/>
          </w:rPr>
          <w:t>6</w:t>
        </w:r>
        <w:r>
          <w:rPr>
            <w:noProof/>
            <w:webHidden/>
          </w:rPr>
          <w:fldChar w:fldCharType="end"/>
        </w:r>
      </w:hyperlink>
    </w:p>
    <w:p w:rsidR="0047025E" w:rsidRPr="00C63DEE" w:rsidRDefault="0047025E">
      <w:pPr>
        <w:pStyle w:val="TOC2"/>
        <w:tabs>
          <w:tab w:val="left" w:pos="1134"/>
        </w:tabs>
        <w:rPr>
          <w:rFonts w:ascii="Calibri" w:hAnsi="Calibri" w:cs="Times New Roman"/>
          <w:noProof/>
          <w:sz w:val="22"/>
          <w:szCs w:val="22"/>
          <w:lang w:eastAsia="en-GB"/>
        </w:rPr>
      </w:pPr>
      <w:hyperlink w:anchor="_Toc453247708" w:history="1">
        <w:r w:rsidRPr="00D035AB">
          <w:rPr>
            <w:rStyle w:val="Hyperlink"/>
            <w:noProof/>
            <w:lang w:bidi="en-US"/>
          </w:rPr>
          <w:t>2.3</w:t>
        </w:r>
        <w:r w:rsidRPr="00C63DEE">
          <w:rPr>
            <w:rFonts w:ascii="Calibri" w:hAnsi="Calibri" w:cs="Times New Roman"/>
            <w:noProof/>
            <w:sz w:val="22"/>
            <w:szCs w:val="22"/>
            <w:lang w:eastAsia="en-GB"/>
          </w:rPr>
          <w:tab/>
        </w:r>
        <w:r w:rsidRPr="00D035AB">
          <w:rPr>
            <w:rStyle w:val="Hyperlink"/>
            <w:noProof/>
            <w:lang w:bidi="en-US"/>
          </w:rPr>
          <w:t>Disability-related expenses</w:t>
        </w:r>
        <w:r>
          <w:rPr>
            <w:noProof/>
            <w:webHidden/>
          </w:rPr>
          <w:tab/>
        </w:r>
        <w:r>
          <w:rPr>
            <w:noProof/>
            <w:webHidden/>
          </w:rPr>
          <w:fldChar w:fldCharType="begin"/>
        </w:r>
        <w:r>
          <w:rPr>
            <w:noProof/>
            <w:webHidden/>
          </w:rPr>
          <w:instrText xml:space="preserve"> PAGEREF _Toc453247708 \h </w:instrText>
        </w:r>
        <w:r>
          <w:rPr>
            <w:noProof/>
            <w:webHidden/>
          </w:rPr>
        </w:r>
        <w:r>
          <w:rPr>
            <w:noProof/>
            <w:webHidden/>
          </w:rPr>
          <w:fldChar w:fldCharType="separate"/>
        </w:r>
        <w:r w:rsidR="00212F3A">
          <w:rPr>
            <w:noProof/>
            <w:webHidden/>
          </w:rPr>
          <w:t>7</w:t>
        </w:r>
        <w:r>
          <w:rPr>
            <w:noProof/>
            <w:webHidden/>
          </w:rPr>
          <w:fldChar w:fldCharType="end"/>
        </w:r>
      </w:hyperlink>
    </w:p>
    <w:p w:rsidR="0047025E" w:rsidRPr="00C63DEE" w:rsidRDefault="0047025E">
      <w:pPr>
        <w:pStyle w:val="TOC2"/>
        <w:tabs>
          <w:tab w:val="left" w:pos="1134"/>
        </w:tabs>
        <w:rPr>
          <w:rFonts w:ascii="Calibri" w:hAnsi="Calibri" w:cs="Times New Roman"/>
          <w:noProof/>
          <w:sz w:val="22"/>
          <w:szCs w:val="22"/>
          <w:lang w:eastAsia="en-GB"/>
        </w:rPr>
      </w:pPr>
      <w:hyperlink w:anchor="_Toc453247709" w:history="1">
        <w:r w:rsidRPr="00D035AB">
          <w:rPr>
            <w:rStyle w:val="Hyperlink"/>
            <w:noProof/>
            <w:lang w:bidi="en-US"/>
          </w:rPr>
          <w:t>2.4</w:t>
        </w:r>
        <w:r w:rsidRPr="00C63DEE">
          <w:rPr>
            <w:rFonts w:ascii="Calibri" w:hAnsi="Calibri" w:cs="Times New Roman"/>
            <w:noProof/>
            <w:sz w:val="22"/>
            <w:szCs w:val="22"/>
            <w:lang w:eastAsia="en-GB"/>
          </w:rPr>
          <w:tab/>
        </w:r>
        <w:r w:rsidRPr="00D035AB">
          <w:rPr>
            <w:rStyle w:val="Hyperlink"/>
            <w:noProof/>
            <w:lang w:bidi="en-US"/>
          </w:rPr>
          <w:t>Housing costs</w:t>
        </w:r>
        <w:r>
          <w:rPr>
            <w:noProof/>
            <w:webHidden/>
          </w:rPr>
          <w:tab/>
        </w:r>
        <w:r>
          <w:rPr>
            <w:noProof/>
            <w:webHidden/>
          </w:rPr>
          <w:fldChar w:fldCharType="begin"/>
        </w:r>
        <w:r>
          <w:rPr>
            <w:noProof/>
            <w:webHidden/>
          </w:rPr>
          <w:instrText xml:space="preserve"> PAGEREF _Toc453247709 \h </w:instrText>
        </w:r>
        <w:r>
          <w:rPr>
            <w:noProof/>
            <w:webHidden/>
          </w:rPr>
        </w:r>
        <w:r>
          <w:rPr>
            <w:noProof/>
            <w:webHidden/>
          </w:rPr>
          <w:fldChar w:fldCharType="separate"/>
        </w:r>
        <w:r w:rsidR="00212F3A">
          <w:rPr>
            <w:noProof/>
            <w:webHidden/>
          </w:rPr>
          <w:t>8</w:t>
        </w:r>
        <w:r>
          <w:rPr>
            <w:noProof/>
            <w:webHidden/>
          </w:rPr>
          <w:fldChar w:fldCharType="end"/>
        </w:r>
      </w:hyperlink>
    </w:p>
    <w:p w:rsidR="0047025E" w:rsidRPr="00C63DEE" w:rsidRDefault="0047025E">
      <w:pPr>
        <w:pStyle w:val="TOC2"/>
        <w:tabs>
          <w:tab w:val="left" w:pos="1134"/>
        </w:tabs>
        <w:rPr>
          <w:rFonts w:ascii="Calibri" w:hAnsi="Calibri" w:cs="Times New Roman"/>
          <w:noProof/>
          <w:sz w:val="22"/>
          <w:szCs w:val="22"/>
          <w:lang w:eastAsia="en-GB"/>
        </w:rPr>
      </w:pPr>
      <w:hyperlink w:anchor="_Toc453247710" w:history="1">
        <w:r w:rsidRPr="00D035AB">
          <w:rPr>
            <w:rStyle w:val="Hyperlink"/>
            <w:noProof/>
            <w:lang w:bidi="en-US"/>
          </w:rPr>
          <w:t>2.5</w:t>
        </w:r>
        <w:r w:rsidRPr="00C63DEE">
          <w:rPr>
            <w:rFonts w:ascii="Calibri" w:hAnsi="Calibri" w:cs="Times New Roman"/>
            <w:noProof/>
            <w:sz w:val="22"/>
            <w:szCs w:val="22"/>
            <w:lang w:eastAsia="en-GB"/>
          </w:rPr>
          <w:tab/>
        </w:r>
        <w:r w:rsidRPr="00D035AB">
          <w:rPr>
            <w:rStyle w:val="Hyperlink"/>
            <w:noProof/>
            <w:lang w:bidi="en-US"/>
          </w:rPr>
          <w:t>Retirement benefits</w:t>
        </w:r>
        <w:r>
          <w:rPr>
            <w:noProof/>
            <w:webHidden/>
          </w:rPr>
          <w:tab/>
        </w:r>
        <w:r>
          <w:rPr>
            <w:noProof/>
            <w:webHidden/>
          </w:rPr>
          <w:fldChar w:fldCharType="begin"/>
        </w:r>
        <w:r>
          <w:rPr>
            <w:noProof/>
            <w:webHidden/>
          </w:rPr>
          <w:instrText xml:space="preserve"> PAGEREF _Toc453247710 \h </w:instrText>
        </w:r>
        <w:r>
          <w:rPr>
            <w:noProof/>
            <w:webHidden/>
          </w:rPr>
        </w:r>
        <w:r>
          <w:rPr>
            <w:noProof/>
            <w:webHidden/>
          </w:rPr>
          <w:fldChar w:fldCharType="separate"/>
        </w:r>
        <w:r w:rsidR="00212F3A">
          <w:rPr>
            <w:noProof/>
            <w:webHidden/>
          </w:rPr>
          <w:t>11</w:t>
        </w:r>
        <w:r>
          <w:rPr>
            <w:noProof/>
            <w:webHidden/>
          </w:rPr>
          <w:fldChar w:fldCharType="end"/>
        </w:r>
      </w:hyperlink>
    </w:p>
    <w:p w:rsidR="0047025E" w:rsidRPr="00C63DEE" w:rsidRDefault="0047025E">
      <w:pPr>
        <w:pStyle w:val="TOC2"/>
        <w:tabs>
          <w:tab w:val="left" w:pos="1134"/>
        </w:tabs>
        <w:rPr>
          <w:rFonts w:ascii="Calibri" w:hAnsi="Calibri" w:cs="Times New Roman"/>
          <w:noProof/>
          <w:sz w:val="22"/>
          <w:szCs w:val="22"/>
          <w:lang w:eastAsia="en-GB"/>
        </w:rPr>
      </w:pPr>
      <w:hyperlink w:anchor="_Toc453247711" w:history="1">
        <w:r w:rsidRPr="00D035AB">
          <w:rPr>
            <w:rStyle w:val="Hyperlink"/>
            <w:noProof/>
            <w:lang w:bidi="en-US"/>
          </w:rPr>
          <w:t>2.6</w:t>
        </w:r>
        <w:r w:rsidRPr="00C63DEE">
          <w:rPr>
            <w:rFonts w:ascii="Calibri" w:hAnsi="Calibri" w:cs="Times New Roman"/>
            <w:noProof/>
            <w:sz w:val="22"/>
            <w:szCs w:val="22"/>
            <w:lang w:eastAsia="en-GB"/>
          </w:rPr>
          <w:tab/>
        </w:r>
        <w:r w:rsidRPr="00D035AB">
          <w:rPr>
            <w:rStyle w:val="Hyperlink"/>
            <w:noProof/>
            <w:lang w:bidi="en-US"/>
          </w:rPr>
          <w:t>Other social protection measures</w:t>
        </w:r>
        <w:r>
          <w:rPr>
            <w:noProof/>
            <w:webHidden/>
          </w:rPr>
          <w:tab/>
        </w:r>
        <w:r>
          <w:rPr>
            <w:noProof/>
            <w:webHidden/>
          </w:rPr>
          <w:fldChar w:fldCharType="begin"/>
        </w:r>
        <w:r>
          <w:rPr>
            <w:noProof/>
            <w:webHidden/>
          </w:rPr>
          <w:instrText xml:space="preserve"> PAGEREF _Toc453247711 \h </w:instrText>
        </w:r>
        <w:r>
          <w:rPr>
            <w:noProof/>
            <w:webHidden/>
          </w:rPr>
        </w:r>
        <w:r>
          <w:rPr>
            <w:noProof/>
            <w:webHidden/>
          </w:rPr>
          <w:fldChar w:fldCharType="separate"/>
        </w:r>
        <w:r w:rsidR="00212F3A">
          <w:rPr>
            <w:noProof/>
            <w:webHidden/>
          </w:rPr>
          <w:t>12</w:t>
        </w:r>
        <w:r>
          <w:rPr>
            <w:noProof/>
            <w:webHidden/>
          </w:rPr>
          <w:fldChar w:fldCharType="end"/>
        </w:r>
      </w:hyperlink>
    </w:p>
    <w:p w:rsidR="0047025E" w:rsidRPr="00C63DEE" w:rsidRDefault="0047025E">
      <w:pPr>
        <w:pStyle w:val="TOC2"/>
        <w:tabs>
          <w:tab w:val="left" w:pos="1134"/>
        </w:tabs>
        <w:rPr>
          <w:rFonts w:ascii="Calibri" w:hAnsi="Calibri" w:cs="Times New Roman"/>
          <w:noProof/>
          <w:sz w:val="22"/>
          <w:szCs w:val="22"/>
          <w:lang w:eastAsia="en-GB"/>
        </w:rPr>
      </w:pPr>
      <w:hyperlink w:anchor="_Toc453247712" w:history="1">
        <w:r w:rsidRPr="00D035AB">
          <w:rPr>
            <w:rStyle w:val="Hyperlink"/>
            <w:noProof/>
            <w:lang w:bidi="en-US"/>
          </w:rPr>
          <w:t>2.7</w:t>
        </w:r>
        <w:r w:rsidRPr="00C63DEE">
          <w:rPr>
            <w:rFonts w:ascii="Calibri" w:hAnsi="Calibri" w:cs="Times New Roman"/>
            <w:noProof/>
            <w:sz w:val="22"/>
            <w:szCs w:val="22"/>
            <w:lang w:eastAsia="en-GB"/>
          </w:rPr>
          <w:tab/>
        </w:r>
        <w:r w:rsidRPr="00D035AB">
          <w:rPr>
            <w:rStyle w:val="Hyperlink"/>
            <w:noProof/>
            <w:lang w:bidi="en-US"/>
          </w:rPr>
          <w:t>Disability discrimination in social protection measures (including, in particular, social protection measures which are not disability specific)</w:t>
        </w:r>
        <w:r>
          <w:rPr>
            <w:noProof/>
            <w:webHidden/>
          </w:rPr>
          <w:tab/>
        </w:r>
        <w:r>
          <w:rPr>
            <w:noProof/>
            <w:webHidden/>
          </w:rPr>
          <w:fldChar w:fldCharType="begin"/>
        </w:r>
        <w:r>
          <w:rPr>
            <w:noProof/>
            <w:webHidden/>
          </w:rPr>
          <w:instrText xml:space="preserve"> PAGEREF _Toc453247712 \h </w:instrText>
        </w:r>
        <w:r>
          <w:rPr>
            <w:noProof/>
            <w:webHidden/>
          </w:rPr>
        </w:r>
        <w:r>
          <w:rPr>
            <w:noProof/>
            <w:webHidden/>
          </w:rPr>
          <w:fldChar w:fldCharType="separate"/>
        </w:r>
        <w:r w:rsidR="00212F3A">
          <w:rPr>
            <w:noProof/>
            <w:webHidden/>
          </w:rPr>
          <w:t>12</w:t>
        </w:r>
        <w:r>
          <w:rPr>
            <w:noProof/>
            <w:webHidden/>
          </w:rPr>
          <w:fldChar w:fldCharType="end"/>
        </w:r>
      </w:hyperlink>
    </w:p>
    <w:p w:rsidR="0047025E" w:rsidRPr="00C63DEE" w:rsidRDefault="0047025E">
      <w:pPr>
        <w:pStyle w:val="TOC1"/>
        <w:rPr>
          <w:rFonts w:ascii="Calibri" w:hAnsi="Calibri" w:cs="Times New Roman"/>
          <w:noProof/>
          <w:sz w:val="22"/>
          <w:szCs w:val="22"/>
          <w:lang w:eastAsia="en-GB"/>
        </w:rPr>
      </w:pPr>
      <w:hyperlink w:anchor="_Toc453247713" w:history="1">
        <w:r w:rsidRPr="00D035AB">
          <w:rPr>
            <w:rStyle w:val="Hyperlink"/>
            <w:noProof/>
            <w:lang w:bidi="en-US"/>
          </w:rPr>
          <w:t>3</w:t>
        </w:r>
        <w:r w:rsidRPr="00C63DEE">
          <w:rPr>
            <w:rFonts w:ascii="Calibri" w:hAnsi="Calibri" w:cs="Times New Roman"/>
            <w:noProof/>
            <w:sz w:val="22"/>
            <w:szCs w:val="22"/>
            <w:lang w:eastAsia="en-GB"/>
          </w:rPr>
          <w:tab/>
        </w:r>
        <w:r w:rsidRPr="00D035AB">
          <w:rPr>
            <w:rStyle w:val="Hyperlink"/>
            <w:noProof/>
            <w:lang w:bidi="en-US"/>
          </w:rPr>
          <w:t>Case studies</w:t>
        </w:r>
        <w:r>
          <w:rPr>
            <w:noProof/>
            <w:webHidden/>
          </w:rPr>
          <w:tab/>
        </w:r>
        <w:r>
          <w:rPr>
            <w:noProof/>
            <w:webHidden/>
          </w:rPr>
          <w:fldChar w:fldCharType="begin"/>
        </w:r>
        <w:r>
          <w:rPr>
            <w:noProof/>
            <w:webHidden/>
          </w:rPr>
          <w:instrText xml:space="preserve"> PAGEREF _Toc453247713 \h </w:instrText>
        </w:r>
        <w:r>
          <w:rPr>
            <w:noProof/>
            <w:webHidden/>
          </w:rPr>
        </w:r>
        <w:r>
          <w:rPr>
            <w:noProof/>
            <w:webHidden/>
          </w:rPr>
          <w:fldChar w:fldCharType="separate"/>
        </w:r>
        <w:r w:rsidR="00212F3A">
          <w:rPr>
            <w:noProof/>
            <w:webHidden/>
          </w:rPr>
          <w:t>13</w:t>
        </w:r>
        <w:r>
          <w:rPr>
            <w:noProof/>
            <w:webHidden/>
          </w:rPr>
          <w:fldChar w:fldCharType="end"/>
        </w:r>
      </w:hyperlink>
    </w:p>
    <w:p w:rsidR="0047025E" w:rsidRPr="00C63DEE" w:rsidRDefault="0047025E">
      <w:pPr>
        <w:pStyle w:val="TOC2"/>
        <w:tabs>
          <w:tab w:val="left" w:pos="1134"/>
        </w:tabs>
        <w:rPr>
          <w:rFonts w:ascii="Calibri" w:hAnsi="Calibri" w:cs="Times New Roman"/>
          <w:noProof/>
          <w:sz w:val="22"/>
          <w:szCs w:val="22"/>
          <w:lang w:eastAsia="en-GB"/>
        </w:rPr>
      </w:pPr>
      <w:hyperlink w:anchor="_Toc453247714" w:history="1">
        <w:r w:rsidRPr="00D035AB">
          <w:rPr>
            <w:rStyle w:val="Hyperlink"/>
            <w:noProof/>
            <w:lang w:bidi="en-US"/>
          </w:rPr>
          <w:t>3.1</w:t>
        </w:r>
        <w:r w:rsidRPr="00C63DEE">
          <w:rPr>
            <w:rFonts w:ascii="Calibri" w:hAnsi="Calibri" w:cs="Times New Roman"/>
            <w:noProof/>
            <w:sz w:val="22"/>
            <w:szCs w:val="22"/>
            <w:lang w:eastAsia="en-GB"/>
          </w:rPr>
          <w:tab/>
        </w:r>
        <w:r w:rsidRPr="00D035AB">
          <w:rPr>
            <w:rStyle w:val="Hyperlink"/>
            <w:noProof/>
            <w:lang w:bidi="en-US"/>
          </w:rPr>
          <w:t>Case study 1 - childhood</w:t>
        </w:r>
        <w:r>
          <w:rPr>
            <w:noProof/>
            <w:webHidden/>
          </w:rPr>
          <w:tab/>
        </w:r>
        <w:r>
          <w:rPr>
            <w:noProof/>
            <w:webHidden/>
          </w:rPr>
          <w:fldChar w:fldCharType="begin"/>
        </w:r>
        <w:r>
          <w:rPr>
            <w:noProof/>
            <w:webHidden/>
          </w:rPr>
          <w:instrText xml:space="preserve"> PAGEREF _Toc453247714 \h </w:instrText>
        </w:r>
        <w:r>
          <w:rPr>
            <w:noProof/>
            <w:webHidden/>
          </w:rPr>
        </w:r>
        <w:r>
          <w:rPr>
            <w:noProof/>
            <w:webHidden/>
          </w:rPr>
          <w:fldChar w:fldCharType="separate"/>
        </w:r>
        <w:r w:rsidR="00212F3A">
          <w:rPr>
            <w:noProof/>
            <w:webHidden/>
          </w:rPr>
          <w:t>13</w:t>
        </w:r>
        <w:r>
          <w:rPr>
            <w:noProof/>
            <w:webHidden/>
          </w:rPr>
          <w:fldChar w:fldCharType="end"/>
        </w:r>
      </w:hyperlink>
    </w:p>
    <w:p w:rsidR="0047025E" w:rsidRPr="00C63DEE" w:rsidRDefault="0047025E">
      <w:pPr>
        <w:pStyle w:val="TOC3"/>
        <w:tabs>
          <w:tab w:val="left" w:pos="1985"/>
        </w:tabs>
        <w:rPr>
          <w:rFonts w:ascii="Calibri" w:hAnsi="Calibri" w:cs="Times New Roman"/>
          <w:noProof/>
          <w:sz w:val="22"/>
          <w:szCs w:val="22"/>
          <w:lang w:eastAsia="en-GB"/>
        </w:rPr>
      </w:pPr>
      <w:hyperlink w:anchor="_Toc453247715" w:history="1">
        <w:r w:rsidRPr="00D035AB">
          <w:rPr>
            <w:rStyle w:val="Hyperlink"/>
            <w:noProof/>
            <w:lang w:bidi="en-US"/>
          </w:rPr>
          <w:t>3.1.1</w:t>
        </w:r>
        <w:r w:rsidRPr="00C63DEE">
          <w:rPr>
            <w:rFonts w:ascii="Calibri" w:hAnsi="Calibri" w:cs="Times New Roman"/>
            <w:noProof/>
            <w:sz w:val="22"/>
            <w:szCs w:val="22"/>
            <w:lang w:eastAsia="en-GB"/>
          </w:rPr>
          <w:tab/>
        </w:r>
        <w:r w:rsidRPr="00D035AB">
          <w:rPr>
            <w:rStyle w:val="Hyperlink"/>
            <w:noProof/>
            <w:lang w:bidi="en-US"/>
          </w:rPr>
          <w:t>Services, devices and assistance (including personal assistance and specialist technical devices)</w:t>
        </w:r>
        <w:r>
          <w:rPr>
            <w:noProof/>
            <w:webHidden/>
          </w:rPr>
          <w:tab/>
        </w:r>
        <w:r>
          <w:rPr>
            <w:noProof/>
            <w:webHidden/>
          </w:rPr>
          <w:fldChar w:fldCharType="begin"/>
        </w:r>
        <w:r>
          <w:rPr>
            <w:noProof/>
            <w:webHidden/>
          </w:rPr>
          <w:instrText xml:space="preserve"> PAGEREF _Toc453247715 \h </w:instrText>
        </w:r>
        <w:r>
          <w:rPr>
            <w:noProof/>
            <w:webHidden/>
          </w:rPr>
        </w:r>
        <w:r>
          <w:rPr>
            <w:noProof/>
            <w:webHidden/>
          </w:rPr>
          <w:fldChar w:fldCharType="separate"/>
        </w:r>
        <w:r w:rsidR="00212F3A">
          <w:rPr>
            <w:noProof/>
            <w:webHidden/>
          </w:rPr>
          <w:t>13</w:t>
        </w:r>
        <w:r>
          <w:rPr>
            <w:noProof/>
            <w:webHidden/>
          </w:rPr>
          <w:fldChar w:fldCharType="end"/>
        </w:r>
      </w:hyperlink>
    </w:p>
    <w:p w:rsidR="0047025E" w:rsidRPr="00C63DEE" w:rsidRDefault="0047025E">
      <w:pPr>
        <w:pStyle w:val="TOC3"/>
        <w:tabs>
          <w:tab w:val="left" w:pos="1985"/>
        </w:tabs>
        <w:rPr>
          <w:rFonts w:ascii="Calibri" w:hAnsi="Calibri" w:cs="Times New Roman"/>
          <w:noProof/>
          <w:sz w:val="22"/>
          <w:szCs w:val="22"/>
          <w:lang w:eastAsia="en-GB"/>
        </w:rPr>
      </w:pPr>
      <w:hyperlink w:anchor="_Toc453247716" w:history="1">
        <w:r w:rsidRPr="00D035AB">
          <w:rPr>
            <w:rStyle w:val="Hyperlink"/>
            <w:noProof/>
            <w:lang w:bidi="en-US"/>
          </w:rPr>
          <w:t>3.1.2</w:t>
        </w:r>
        <w:r w:rsidRPr="00C63DEE">
          <w:rPr>
            <w:rFonts w:ascii="Calibri" w:hAnsi="Calibri" w:cs="Times New Roman"/>
            <w:noProof/>
            <w:sz w:val="22"/>
            <w:szCs w:val="22"/>
            <w:lang w:eastAsia="en-GB"/>
          </w:rPr>
          <w:tab/>
        </w:r>
        <w:r w:rsidRPr="00D035AB">
          <w:rPr>
            <w:rStyle w:val="Hyperlink"/>
            <w:noProof/>
            <w:lang w:bidi="en-US"/>
          </w:rPr>
          <w:t>Income protection</w:t>
        </w:r>
        <w:r>
          <w:rPr>
            <w:noProof/>
            <w:webHidden/>
          </w:rPr>
          <w:tab/>
        </w:r>
        <w:r>
          <w:rPr>
            <w:noProof/>
            <w:webHidden/>
          </w:rPr>
          <w:fldChar w:fldCharType="begin"/>
        </w:r>
        <w:r>
          <w:rPr>
            <w:noProof/>
            <w:webHidden/>
          </w:rPr>
          <w:instrText xml:space="preserve"> PAGEREF _Toc453247716 \h </w:instrText>
        </w:r>
        <w:r>
          <w:rPr>
            <w:noProof/>
            <w:webHidden/>
          </w:rPr>
        </w:r>
        <w:r>
          <w:rPr>
            <w:noProof/>
            <w:webHidden/>
          </w:rPr>
          <w:fldChar w:fldCharType="separate"/>
        </w:r>
        <w:r w:rsidR="00212F3A">
          <w:rPr>
            <w:noProof/>
            <w:webHidden/>
          </w:rPr>
          <w:t>14</w:t>
        </w:r>
        <w:r>
          <w:rPr>
            <w:noProof/>
            <w:webHidden/>
          </w:rPr>
          <w:fldChar w:fldCharType="end"/>
        </w:r>
      </w:hyperlink>
    </w:p>
    <w:p w:rsidR="0047025E" w:rsidRPr="00C63DEE" w:rsidRDefault="0047025E">
      <w:pPr>
        <w:pStyle w:val="TOC3"/>
        <w:tabs>
          <w:tab w:val="left" w:pos="1985"/>
        </w:tabs>
        <w:rPr>
          <w:rFonts w:ascii="Calibri" w:hAnsi="Calibri" w:cs="Times New Roman"/>
          <w:noProof/>
          <w:sz w:val="22"/>
          <w:szCs w:val="22"/>
          <w:lang w:eastAsia="en-GB"/>
        </w:rPr>
      </w:pPr>
      <w:hyperlink w:anchor="_Toc453247717" w:history="1">
        <w:r w:rsidRPr="00D035AB">
          <w:rPr>
            <w:rStyle w:val="Hyperlink"/>
            <w:noProof/>
            <w:lang w:bidi="en-US"/>
          </w:rPr>
          <w:t>3.1.3</w:t>
        </w:r>
        <w:r w:rsidRPr="00C63DEE">
          <w:rPr>
            <w:rFonts w:ascii="Calibri" w:hAnsi="Calibri" w:cs="Times New Roman"/>
            <w:noProof/>
            <w:sz w:val="22"/>
            <w:szCs w:val="22"/>
            <w:lang w:eastAsia="en-GB"/>
          </w:rPr>
          <w:tab/>
        </w:r>
        <w:r w:rsidRPr="00D035AB">
          <w:rPr>
            <w:rStyle w:val="Hyperlink"/>
            <w:noProof/>
            <w:lang w:bidi="en-US"/>
          </w:rPr>
          <w:t>Disability-related expenses</w:t>
        </w:r>
        <w:r>
          <w:rPr>
            <w:noProof/>
            <w:webHidden/>
          </w:rPr>
          <w:tab/>
        </w:r>
        <w:r>
          <w:rPr>
            <w:noProof/>
            <w:webHidden/>
          </w:rPr>
          <w:fldChar w:fldCharType="begin"/>
        </w:r>
        <w:r>
          <w:rPr>
            <w:noProof/>
            <w:webHidden/>
          </w:rPr>
          <w:instrText xml:space="preserve"> PAGEREF _Toc453247717 \h </w:instrText>
        </w:r>
        <w:r>
          <w:rPr>
            <w:noProof/>
            <w:webHidden/>
          </w:rPr>
        </w:r>
        <w:r>
          <w:rPr>
            <w:noProof/>
            <w:webHidden/>
          </w:rPr>
          <w:fldChar w:fldCharType="separate"/>
        </w:r>
        <w:r w:rsidR="00212F3A">
          <w:rPr>
            <w:noProof/>
            <w:webHidden/>
          </w:rPr>
          <w:t>14</w:t>
        </w:r>
        <w:r>
          <w:rPr>
            <w:noProof/>
            <w:webHidden/>
          </w:rPr>
          <w:fldChar w:fldCharType="end"/>
        </w:r>
      </w:hyperlink>
    </w:p>
    <w:p w:rsidR="0047025E" w:rsidRPr="00C63DEE" w:rsidRDefault="0047025E">
      <w:pPr>
        <w:pStyle w:val="TOC3"/>
        <w:tabs>
          <w:tab w:val="left" w:pos="1985"/>
        </w:tabs>
        <w:rPr>
          <w:rFonts w:ascii="Calibri" w:hAnsi="Calibri" w:cs="Times New Roman"/>
          <w:noProof/>
          <w:sz w:val="22"/>
          <w:szCs w:val="22"/>
          <w:lang w:eastAsia="en-GB"/>
        </w:rPr>
      </w:pPr>
      <w:hyperlink w:anchor="_Toc453247718" w:history="1">
        <w:r w:rsidRPr="00D035AB">
          <w:rPr>
            <w:rStyle w:val="Hyperlink"/>
            <w:noProof/>
            <w:lang w:bidi="en-US"/>
          </w:rPr>
          <w:t>3.1.4</w:t>
        </w:r>
        <w:r w:rsidRPr="00C63DEE">
          <w:rPr>
            <w:rFonts w:ascii="Calibri" w:hAnsi="Calibri" w:cs="Times New Roman"/>
            <w:noProof/>
            <w:sz w:val="22"/>
            <w:szCs w:val="22"/>
            <w:lang w:eastAsia="en-GB"/>
          </w:rPr>
          <w:tab/>
        </w:r>
        <w:r w:rsidRPr="00D035AB">
          <w:rPr>
            <w:rStyle w:val="Hyperlink"/>
            <w:noProof/>
            <w:lang w:bidi="en-US"/>
          </w:rPr>
          <w:t>Housing</w:t>
        </w:r>
        <w:r>
          <w:rPr>
            <w:noProof/>
            <w:webHidden/>
          </w:rPr>
          <w:tab/>
        </w:r>
        <w:r>
          <w:rPr>
            <w:noProof/>
            <w:webHidden/>
          </w:rPr>
          <w:fldChar w:fldCharType="begin"/>
        </w:r>
        <w:r>
          <w:rPr>
            <w:noProof/>
            <w:webHidden/>
          </w:rPr>
          <w:instrText xml:space="preserve"> PAGEREF _Toc453247718 \h </w:instrText>
        </w:r>
        <w:r>
          <w:rPr>
            <w:noProof/>
            <w:webHidden/>
          </w:rPr>
        </w:r>
        <w:r>
          <w:rPr>
            <w:noProof/>
            <w:webHidden/>
          </w:rPr>
          <w:fldChar w:fldCharType="separate"/>
        </w:r>
        <w:r w:rsidR="00212F3A">
          <w:rPr>
            <w:noProof/>
            <w:webHidden/>
          </w:rPr>
          <w:t>14</w:t>
        </w:r>
        <w:r>
          <w:rPr>
            <w:noProof/>
            <w:webHidden/>
          </w:rPr>
          <w:fldChar w:fldCharType="end"/>
        </w:r>
      </w:hyperlink>
    </w:p>
    <w:p w:rsidR="0047025E" w:rsidRPr="00C63DEE" w:rsidRDefault="0047025E">
      <w:pPr>
        <w:pStyle w:val="TOC3"/>
        <w:tabs>
          <w:tab w:val="left" w:pos="1985"/>
        </w:tabs>
        <w:rPr>
          <w:rFonts w:ascii="Calibri" w:hAnsi="Calibri" w:cs="Times New Roman"/>
          <w:noProof/>
          <w:sz w:val="22"/>
          <w:szCs w:val="22"/>
          <w:lang w:eastAsia="en-GB"/>
        </w:rPr>
      </w:pPr>
      <w:hyperlink w:anchor="_Toc453247719" w:history="1">
        <w:r w:rsidRPr="00D035AB">
          <w:rPr>
            <w:rStyle w:val="Hyperlink"/>
            <w:noProof/>
            <w:lang w:bidi="en-US"/>
          </w:rPr>
          <w:t>3.1.5</w:t>
        </w:r>
        <w:r w:rsidRPr="00C63DEE">
          <w:rPr>
            <w:rFonts w:ascii="Calibri" w:hAnsi="Calibri" w:cs="Times New Roman"/>
            <w:noProof/>
            <w:sz w:val="22"/>
            <w:szCs w:val="22"/>
            <w:lang w:eastAsia="en-GB"/>
          </w:rPr>
          <w:tab/>
        </w:r>
        <w:r w:rsidRPr="00D035AB">
          <w:rPr>
            <w:rStyle w:val="Hyperlink"/>
            <w:noProof/>
            <w:lang w:bidi="en-US"/>
          </w:rPr>
          <w:t>Poverty line</w:t>
        </w:r>
        <w:r>
          <w:rPr>
            <w:noProof/>
            <w:webHidden/>
          </w:rPr>
          <w:tab/>
        </w:r>
        <w:r>
          <w:rPr>
            <w:noProof/>
            <w:webHidden/>
          </w:rPr>
          <w:fldChar w:fldCharType="begin"/>
        </w:r>
        <w:r>
          <w:rPr>
            <w:noProof/>
            <w:webHidden/>
          </w:rPr>
          <w:instrText xml:space="preserve"> PAGEREF _Toc453247719 \h </w:instrText>
        </w:r>
        <w:r>
          <w:rPr>
            <w:noProof/>
            <w:webHidden/>
          </w:rPr>
        </w:r>
        <w:r>
          <w:rPr>
            <w:noProof/>
            <w:webHidden/>
          </w:rPr>
          <w:fldChar w:fldCharType="separate"/>
        </w:r>
        <w:r w:rsidR="00212F3A">
          <w:rPr>
            <w:noProof/>
            <w:webHidden/>
          </w:rPr>
          <w:t>15</w:t>
        </w:r>
        <w:r>
          <w:rPr>
            <w:noProof/>
            <w:webHidden/>
          </w:rPr>
          <w:fldChar w:fldCharType="end"/>
        </w:r>
      </w:hyperlink>
    </w:p>
    <w:p w:rsidR="0047025E" w:rsidRPr="00C63DEE" w:rsidRDefault="0047025E">
      <w:pPr>
        <w:pStyle w:val="TOC3"/>
        <w:tabs>
          <w:tab w:val="left" w:pos="1985"/>
        </w:tabs>
        <w:rPr>
          <w:rFonts w:ascii="Calibri" w:hAnsi="Calibri" w:cs="Times New Roman"/>
          <w:noProof/>
          <w:sz w:val="22"/>
          <w:szCs w:val="22"/>
          <w:lang w:eastAsia="en-GB"/>
        </w:rPr>
      </w:pPr>
      <w:hyperlink w:anchor="_Toc453247720" w:history="1">
        <w:r w:rsidRPr="00D035AB">
          <w:rPr>
            <w:rStyle w:val="Hyperlink"/>
            <w:noProof/>
            <w:lang w:bidi="en-US"/>
          </w:rPr>
          <w:t>3.1.6</w:t>
        </w:r>
        <w:r w:rsidRPr="00C63DEE">
          <w:rPr>
            <w:rFonts w:ascii="Calibri" w:hAnsi="Calibri" w:cs="Times New Roman"/>
            <w:noProof/>
            <w:sz w:val="22"/>
            <w:szCs w:val="22"/>
            <w:lang w:eastAsia="en-GB"/>
          </w:rPr>
          <w:tab/>
        </w:r>
        <w:r w:rsidRPr="00D035AB">
          <w:rPr>
            <w:rStyle w:val="Hyperlink"/>
            <w:noProof/>
            <w:lang w:bidi="en-US"/>
          </w:rPr>
          <w:t>Additional comments about the social protection of disabled children</w:t>
        </w:r>
        <w:r>
          <w:rPr>
            <w:noProof/>
            <w:webHidden/>
          </w:rPr>
          <w:tab/>
        </w:r>
        <w:r>
          <w:rPr>
            <w:noProof/>
            <w:webHidden/>
          </w:rPr>
          <w:fldChar w:fldCharType="begin"/>
        </w:r>
        <w:r>
          <w:rPr>
            <w:noProof/>
            <w:webHidden/>
          </w:rPr>
          <w:instrText xml:space="preserve"> PAGEREF _Toc453247720 \h </w:instrText>
        </w:r>
        <w:r>
          <w:rPr>
            <w:noProof/>
            <w:webHidden/>
          </w:rPr>
        </w:r>
        <w:r>
          <w:rPr>
            <w:noProof/>
            <w:webHidden/>
          </w:rPr>
          <w:fldChar w:fldCharType="separate"/>
        </w:r>
        <w:r w:rsidR="00212F3A">
          <w:rPr>
            <w:noProof/>
            <w:webHidden/>
          </w:rPr>
          <w:t>15</w:t>
        </w:r>
        <w:r>
          <w:rPr>
            <w:noProof/>
            <w:webHidden/>
          </w:rPr>
          <w:fldChar w:fldCharType="end"/>
        </w:r>
      </w:hyperlink>
    </w:p>
    <w:p w:rsidR="0047025E" w:rsidRPr="00C63DEE" w:rsidRDefault="0047025E">
      <w:pPr>
        <w:pStyle w:val="TOC2"/>
        <w:tabs>
          <w:tab w:val="left" w:pos="1134"/>
        </w:tabs>
        <w:rPr>
          <w:rFonts w:ascii="Calibri" w:hAnsi="Calibri" w:cs="Times New Roman"/>
          <w:noProof/>
          <w:sz w:val="22"/>
          <w:szCs w:val="22"/>
          <w:lang w:eastAsia="en-GB"/>
        </w:rPr>
      </w:pPr>
      <w:hyperlink w:anchor="_Toc453247721" w:history="1">
        <w:r w:rsidRPr="00D035AB">
          <w:rPr>
            <w:rStyle w:val="Hyperlink"/>
            <w:noProof/>
            <w:lang w:bidi="en-US"/>
          </w:rPr>
          <w:t>3.2</w:t>
        </w:r>
        <w:r w:rsidRPr="00C63DEE">
          <w:rPr>
            <w:rFonts w:ascii="Calibri" w:hAnsi="Calibri" w:cs="Times New Roman"/>
            <w:noProof/>
            <w:sz w:val="22"/>
            <w:szCs w:val="22"/>
            <w:lang w:eastAsia="en-GB"/>
          </w:rPr>
          <w:tab/>
        </w:r>
        <w:r w:rsidRPr="00D035AB">
          <w:rPr>
            <w:rStyle w:val="Hyperlink"/>
            <w:noProof/>
            <w:lang w:bidi="en-US"/>
          </w:rPr>
          <w:t>Case study 2 - adulthood (in work)</w:t>
        </w:r>
        <w:r>
          <w:rPr>
            <w:noProof/>
            <w:webHidden/>
          </w:rPr>
          <w:tab/>
        </w:r>
        <w:r>
          <w:rPr>
            <w:noProof/>
            <w:webHidden/>
          </w:rPr>
          <w:fldChar w:fldCharType="begin"/>
        </w:r>
        <w:r>
          <w:rPr>
            <w:noProof/>
            <w:webHidden/>
          </w:rPr>
          <w:instrText xml:space="preserve"> PAGEREF _Toc453247721 \h </w:instrText>
        </w:r>
        <w:r>
          <w:rPr>
            <w:noProof/>
            <w:webHidden/>
          </w:rPr>
        </w:r>
        <w:r>
          <w:rPr>
            <w:noProof/>
            <w:webHidden/>
          </w:rPr>
          <w:fldChar w:fldCharType="separate"/>
        </w:r>
        <w:r w:rsidR="00212F3A">
          <w:rPr>
            <w:noProof/>
            <w:webHidden/>
          </w:rPr>
          <w:t>15</w:t>
        </w:r>
        <w:r>
          <w:rPr>
            <w:noProof/>
            <w:webHidden/>
          </w:rPr>
          <w:fldChar w:fldCharType="end"/>
        </w:r>
      </w:hyperlink>
    </w:p>
    <w:p w:rsidR="0047025E" w:rsidRPr="00C63DEE" w:rsidRDefault="0047025E">
      <w:pPr>
        <w:pStyle w:val="TOC3"/>
        <w:tabs>
          <w:tab w:val="left" w:pos="1985"/>
        </w:tabs>
        <w:rPr>
          <w:rFonts w:ascii="Calibri" w:hAnsi="Calibri" w:cs="Times New Roman"/>
          <w:noProof/>
          <w:sz w:val="22"/>
          <w:szCs w:val="22"/>
          <w:lang w:eastAsia="en-GB"/>
        </w:rPr>
      </w:pPr>
      <w:hyperlink w:anchor="_Toc453247722" w:history="1">
        <w:r w:rsidRPr="00D035AB">
          <w:rPr>
            <w:rStyle w:val="Hyperlink"/>
            <w:noProof/>
            <w:lang w:bidi="en-US"/>
          </w:rPr>
          <w:t>3.2.1</w:t>
        </w:r>
        <w:r w:rsidRPr="00C63DEE">
          <w:rPr>
            <w:rFonts w:ascii="Calibri" w:hAnsi="Calibri" w:cs="Times New Roman"/>
            <w:noProof/>
            <w:sz w:val="22"/>
            <w:szCs w:val="22"/>
            <w:lang w:eastAsia="en-GB"/>
          </w:rPr>
          <w:tab/>
        </w:r>
        <w:r w:rsidRPr="00D035AB">
          <w:rPr>
            <w:rStyle w:val="Hyperlink"/>
            <w:noProof/>
            <w:lang w:bidi="en-US"/>
          </w:rPr>
          <w:t>Services, devices and assistance (including personal assistance and specialist technical devices)</w:t>
        </w:r>
        <w:r>
          <w:rPr>
            <w:noProof/>
            <w:webHidden/>
          </w:rPr>
          <w:tab/>
        </w:r>
        <w:r>
          <w:rPr>
            <w:noProof/>
            <w:webHidden/>
          </w:rPr>
          <w:fldChar w:fldCharType="begin"/>
        </w:r>
        <w:r>
          <w:rPr>
            <w:noProof/>
            <w:webHidden/>
          </w:rPr>
          <w:instrText xml:space="preserve"> PAGEREF _Toc453247722 \h </w:instrText>
        </w:r>
        <w:r>
          <w:rPr>
            <w:noProof/>
            <w:webHidden/>
          </w:rPr>
        </w:r>
        <w:r>
          <w:rPr>
            <w:noProof/>
            <w:webHidden/>
          </w:rPr>
          <w:fldChar w:fldCharType="separate"/>
        </w:r>
        <w:r w:rsidR="00212F3A">
          <w:rPr>
            <w:noProof/>
            <w:webHidden/>
          </w:rPr>
          <w:t>15</w:t>
        </w:r>
        <w:r>
          <w:rPr>
            <w:noProof/>
            <w:webHidden/>
          </w:rPr>
          <w:fldChar w:fldCharType="end"/>
        </w:r>
      </w:hyperlink>
    </w:p>
    <w:p w:rsidR="0047025E" w:rsidRPr="00C63DEE" w:rsidRDefault="0047025E">
      <w:pPr>
        <w:pStyle w:val="TOC3"/>
        <w:tabs>
          <w:tab w:val="left" w:pos="1985"/>
        </w:tabs>
        <w:rPr>
          <w:rFonts w:ascii="Calibri" w:hAnsi="Calibri" w:cs="Times New Roman"/>
          <w:noProof/>
          <w:sz w:val="22"/>
          <w:szCs w:val="22"/>
          <w:lang w:eastAsia="en-GB"/>
        </w:rPr>
      </w:pPr>
      <w:hyperlink w:anchor="_Toc453247723" w:history="1">
        <w:r w:rsidRPr="00D035AB">
          <w:rPr>
            <w:rStyle w:val="Hyperlink"/>
            <w:noProof/>
            <w:lang w:bidi="en-US"/>
          </w:rPr>
          <w:t>3.2.2</w:t>
        </w:r>
        <w:r w:rsidRPr="00C63DEE">
          <w:rPr>
            <w:rFonts w:ascii="Calibri" w:hAnsi="Calibri" w:cs="Times New Roman"/>
            <w:noProof/>
            <w:sz w:val="22"/>
            <w:szCs w:val="22"/>
            <w:lang w:eastAsia="en-GB"/>
          </w:rPr>
          <w:tab/>
        </w:r>
        <w:r w:rsidRPr="00D035AB">
          <w:rPr>
            <w:rStyle w:val="Hyperlink"/>
            <w:noProof/>
            <w:lang w:bidi="en-US"/>
          </w:rPr>
          <w:t>Income protection</w:t>
        </w:r>
        <w:r>
          <w:rPr>
            <w:noProof/>
            <w:webHidden/>
          </w:rPr>
          <w:tab/>
        </w:r>
        <w:r>
          <w:rPr>
            <w:noProof/>
            <w:webHidden/>
          </w:rPr>
          <w:fldChar w:fldCharType="begin"/>
        </w:r>
        <w:r>
          <w:rPr>
            <w:noProof/>
            <w:webHidden/>
          </w:rPr>
          <w:instrText xml:space="preserve"> PAGEREF _Toc453247723 \h </w:instrText>
        </w:r>
        <w:r>
          <w:rPr>
            <w:noProof/>
            <w:webHidden/>
          </w:rPr>
        </w:r>
        <w:r>
          <w:rPr>
            <w:noProof/>
            <w:webHidden/>
          </w:rPr>
          <w:fldChar w:fldCharType="separate"/>
        </w:r>
        <w:r w:rsidR="00212F3A">
          <w:rPr>
            <w:noProof/>
            <w:webHidden/>
          </w:rPr>
          <w:t>16</w:t>
        </w:r>
        <w:r>
          <w:rPr>
            <w:noProof/>
            <w:webHidden/>
          </w:rPr>
          <w:fldChar w:fldCharType="end"/>
        </w:r>
      </w:hyperlink>
    </w:p>
    <w:p w:rsidR="0047025E" w:rsidRPr="00C63DEE" w:rsidRDefault="0047025E">
      <w:pPr>
        <w:pStyle w:val="TOC3"/>
        <w:tabs>
          <w:tab w:val="left" w:pos="1985"/>
        </w:tabs>
        <w:rPr>
          <w:rFonts w:ascii="Calibri" w:hAnsi="Calibri" w:cs="Times New Roman"/>
          <w:noProof/>
          <w:sz w:val="22"/>
          <w:szCs w:val="22"/>
          <w:lang w:eastAsia="en-GB"/>
        </w:rPr>
      </w:pPr>
      <w:hyperlink w:anchor="_Toc453247724" w:history="1">
        <w:r w:rsidRPr="00D035AB">
          <w:rPr>
            <w:rStyle w:val="Hyperlink"/>
            <w:noProof/>
            <w:lang w:bidi="en-US"/>
          </w:rPr>
          <w:t>3.2.3</w:t>
        </w:r>
        <w:r w:rsidRPr="00C63DEE">
          <w:rPr>
            <w:rFonts w:ascii="Calibri" w:hAnsi="Calibri" w:cs="Times New Roman"/>
            <w:noProof/>
            <w:sz w:val="22"/>
            <w:szCs w:val="22"/>
            <w:lang w:eastAsia="en-GB"/>
          </w:rPr>
          <w:tab/>
        </w:r>
        <w:r w:rsidRPr="00D035AB">
          <w:rPr>
            <w:rStyle w:val="Hyperlink"/>
            <w:noProof/>
            <w:lang w:bidi="en-US"/>
          </w:rPr>
          <w:t>Disability-related expenses</w:t>
        </w:r>
        <w:r>
          <w:rPr>
            <w:noProof/>
            <w:webHidden/>
          </w:rPr>
          <w:tab/>
        </w:r>
        <w:r>
          <w:rPr>
            <w:noProof/>
            <w:webHidden/>
          </w:rPr>
          <w:fldChar w:fldCharType="begin"/>
        </w:r>
        <w:r>
          <w:rPr>
            <w:noProof/>
            <w:webHidden/>
          </w:rPr>
          <w:instrText xml:space="preserve"> PAGEREF _Toc453247724 \h </w:instrText>
        </w:r>
        <w:r>
          <w:rPr>
            <w:noProof/>
            <w:webHidden/>
          </w:rPr>
        </w:r>
        <w:r>
          <w:rPr>
            <w:noProof/>
            <w:webHidden/>
          </w:rPr>
          <w:fldChar w:fldCharType="separate"/>
        </w:r>
        <w:r w:rsidR="00212F3A">
          <w:rPr>
            <w:noProof/>
            <w:webHidden/>
          </w:rPr>
          <w:t>16</w:t>
        </w:r>
        <w:r>
          <w:rPr>
            <w:noProof/>
            <w:webHidden/>
          </w:rPr>
          <w:fldChar w:fldCharType="end"/>
        </w:r>
      </w:hyperlink>
    </w:p>
    <w:p w:rsidR="0047025E" w:rsidRPr="00C63DEE" w:rsidRDefault="0047025E">
      <w:pPr>
        <w:pStyle w:val="TOC3"/>
        <w:tabs>
          <w:tab w:val="left" w:pos="1985"/>
        </w:tabs>
        <w:rPr>
          <w:rFonts w:ascii="Calibri" w:hAnsi="Calibri" w:cs="Times New Roman"/>
          <w:noProof/>
          <w:sz w:val="22"/>
          <w:szCs w:val="22"/>
          <w:lang w:eastAsia="en-GB"/>
        </w:rPr>
      </w:pPr>
      <w:hyperlink w:anchor="_Toc453247725" w:history="1">
        <w:r w:rsidRPr="00D035AB">
          <w:rPr>
            <w:rStyle w:val="Hyperlink"/>
            <w:noProof/>
            <w:lang w:bidi="en-US"/>
          </w:rPr>
          <w:t>3.2.4</w:t>
        </w:r>
        <w:r w:rsidRPr="00C63DEE">
          <w:rPr>
            <w:rFonts w:ascii="Calibri" w:hAnsi="Calibri" w:cs="Times New Roman"/>
            <w:noProof/>
            <w:sz w:val="22"/>
            <w:szCs w:val="22"/>
            <w:lang w:eastAsia="en-GB"/>
          </w:rPr>
          <w:tab/>
        </w:r>
        <w:r w:rsidRPr="00D035AB">
          <w:rPr>
            <w:rStyle w:val="Hyperlink"/>
            <w:noProof/>
            <w:lang w:bidi="en-US"/>
          </w:rPr>
          <w:t>Housing</w:t>
        </w:r>
        <w:r>
          <w:rPr>
            <w:noProof/>
            <w:webHidden/>
          </w:rPr>
          <w:tab/>
        </w:r>
        <w:r>
          <w:rPr>
            <w:noProof/>
            <w:webHidden/>
          </w:rPr>
          <w:fldChar w:fldCharType="begin"/>
        </w:r>
        <w:r>
          <w:rPr>
            <w:noProof/>
            <w:webHidden/>
          </w:rPr>
          <w:instrText xml:space="preserve"> PAGEREF _Toc453247725 \h </w:instrText>
        </w:r>
        <w:r>
          <w:rPr>
            <w:noProof/>
            <w:webHidden/>
          </w:rPr>
        </w:r>
        <w:r>
          <w:rPr>
            <w:noProof/>
            <w:webHidden/>
          </w:rPr>
          <w:fldChar w:fldCharType="separate"/>
        </w:r>
        <w:r w:rsidR="00212F3A">
          <w:rPr>
            <w:noProof/>
            <w:webHidden/>
          </w:rPr>
          <w:t>16</w:t>
        </w:r>
        <w:r>
          <w:rPr>
            <w:noProof/>
            <w:webHidden/>
          </w:rPr>
          <w:fldChar w:fldCharType="end"/>
        </w:r>
      </w:hyperlink>
    </w:p>
    <w:p w:rsidR="0047025E" w:rsidRPr="00C63DEE" w:rsidRDefault="0047025E">
      <w:pPr>
        <w:pStyle w:val="TOC3"/>
        <w:tabs>
          <w:tab w:val="left" w:pos="1985"/>
        </w:tabs>
        <w:rPr>
          <w:rFonts w:ascii="Calibri" w:hAnsi="Calibri" w:cs="Times New Roman"/>
          <w:noProof/>
          <w:sz w:val="22"/>
          <w:szCs w:val="22"/>
          <w:lang w:eastAsia="en-GB"/>
        </w:rPr>
      </w:pPr>
      <w:hyperlink w:anchor="_Toc453247726" w:history="1">
        <w:r w:rsidRPr="00D035AB">
          <w:rPr>
            <w:rStyle w:val="Hyperlink"/>
            <w:noProof/>
            <w:lang w:bidi="en-US"/>
          </w:rPr>
          <w:t>3.2.5</w:t>
        </w:r>
        <w:r w:rsidRPr="00C63DEE">
          <w:rPr>
            <w:rFonts w:ascii="Calibri" w:hAnsi="Calibri" w:cs="Times New Roman"/>
            <w:noProof/>
            <w:sz w:val="22"/>
            <w:szCs w:val="22"/>
            <w:lang w:eastAsia="en-GB"/>
          </w:rPr>
          <w:tab/>
        </w:r>
        <w:r w:rsidRPr="00D035AB">
          <w:rPr>
            <w:rStyle w:val="Hyperlink"/>
            <w:noProof/>
            <w:lang w:bidi="en-US"/>
          </w:rPr>
          <w:t>Poverty Line</w:t>
        </w:r>
        <w:r>
          <w:rPr>
            <w:noProof/>
            <w:webHidden/>
          </w:rPr>
          <w:tab/>
        </w:r>
        <w:r>
          <w:rPr>
            <w:noProof/>
            <w:webHidden/>
          </w:rPr>
          <w:fldChar w:fldCharType="begin"/>
        </w:r>
        <w:r>
          <w:rPr>
            <w:noProof/>
            <w:webHidden/>
          </w:rPr>
          <w:instrText xml:space="preserve"> PAGEREF _Toc453247726 \h </w:instrText>
        </w:r>
        <w:r>
          <w:rPr>
            <w:noProof/>
            <w:webHidden/>
          </w:rPr>
        </w:r>
        <w:r>
          <w:rPr>
            <w:noProof/>
            <w:webHidden/>
          </w:rPr>
          <w:fldChar w:fldCharType="separate"/>
        </w:r>
        <w:r w:rsidR="00212F3A">
          <w:rPr>
            <w:noProof/>
            <w:webHidden/>
          </w:rPr>
          <w:t>17</w:t>
        </w:r>
        <w:r>
          <w:rPr>
            <w:noProof/>
            <w:webHidden/>
          </w:rPr>
          <w:fldChar w:fldCharType="end"/>
        </w:r>
      </w:hyperlink>
    </w:p>
    <w:p w:rsidR="0047025E" w:rsidRPr="00C63DEE" w:rsidRDefault="0047025E">
      <w:pPr>
        <w:pStyle w:val="TOC3"/>
        <w:tabs>
          <w:tab w:val="left" w:pos="1985"/>
        </w:tabs>
        <w:rPr>
          <w:rFonts w:ascii="Calibri" w:hAnsi="Calibri" w:cs="Times New Roman"/>
          <w:noProof/>
          <w:sz w:val="22"/>
          <w:szCs w:val="22"/>
          <w:lang w:eastAsia="en-GB"/>
        </w:rPr>
      </w:pPr>
      <w:hyperlink w:anchor="_Toc453247727" w:history="1">
        <w:r w:rsidRPr="00D035AB">
          <w:rPr>
            <w:rStyle w:val="Hyperlink"/>
            <w:noProof/>
            <w:lang w:bidi="en-US"/>
          </w:rPr>
          <w:t>3.2.6</w:t>
        </w:r>
        <w:r w:rsidRPr="00C63DEE">
          <w:rPr>
            <w:rFonts w:ascii="Calibri" w:hAnsi="Calibri" w:cs="Times New Roman"/>
            <w:noProof/>
            <w:sz w:val="22"/>
            <w:szCs w:val="22"/>
            <w:lang w:eastAsia="en-GB"/>
          </w:rPr>
          <w:tab/>
        </w:r>
        <w:r w:rsidRPr="00D035AB">
          <w:rPr>
            <w:rStyle w:val="Hyperlink"/>
            <w:noProof/>
            <w:lang w:bidi="en-US"/>
          </w:rPr>
          <w:t>Additional comments (working age adults)</w:t>
        </w:r>
        <w:r>
          <w:rPr>
            <w:noProof/>
            <w:webHidden/>
          </w:rPr>
          <w:tab/>
        </w:r>
        <w:r>
          <w:rPr>
            <w:noProof/>
            <w:webHidden/>
          </w:rPr>
          <w:fldChar w:fldCharType="begin"/>
        </w:r>
        <w:r>
          <w:rPr>
            <w:noProof/>
            <w:webHidden/>
          </w:rPr>
          <w:instrText xml:space="preserve"> PAGEREF _Toc453247727 \h </w:instrText>
        </w:r>
        <w:r>
          <w:rPr>
            <w:noProof/>
            <w:webHidden/>
          </w:rPr>
        </w:r>
        <w:r>
          <w:rPr>
            <w:noProof/>
            <w:webHidden/>
          </w:rPr>
          <w:fldChar w:fldCharType="separate"/>
        </w:r>
        <w:r w:rsidR="00212F3A">
          <w:rPr>
            <w:noProof/>
            <w:webHidden/>
          </w:rPr>
          <w:t>17</w:t>
        </w:r>
        <w:r>
          <w:rPr>
            <w:noProof/>
            <w:webHidden/>
          </w:rPr>
          <w:fldChar w:fldCharType="end"/>
        </w:r>
      </w:hyperlink>
    </w:p>
    <w:p w:rsidR="0047025E" w:rsidRPr="00C63DEE" w:rsidRDefault="0047025E">
      <w:pPr>
        <w:pStyle w:val="TOC2"/>
        <w:tabs>
          <w:tab w:val="left" w:pos="1134"/>
        </w:tabs>
        <w:rPr>
          <w:rFonts w:ascii="Calibri" w:hAnsi="Calibri" w:cs="Times New Roman"/>
          <w:noProof/>
          <w:sz w:val="22"/>
          <w:szCs w:val="22"/>
          <w:lang w:eastAsia="en-GB"/>
        </w:rPr>
      </w:pPr>
      <w:hyperlink w:anchor="_Toc453247728" w:history="1">
        <w:r w:rsidRPr="00D035AB">
          <w:rPr>
            <w:rStyle w:val="Hyperlink"/>
            <w:noProof/>
            <w:lang w:bidi="en-US"/>
          </w:rPr>
          <w:t>3.3</w:t>
        </w:r>
        <w:r w:rsidRPr="00C63DEE">
          <w:rPr>
            <w:rFonts w:ascii="Calibri" w:hAnsi="Calibri" w:cs="Times New Roman"/>
            <w:noProof/>
            <w:sz w:val="22"/>
            <w:szCs w:val="22"/>
            <w:lang w:eastAsia="en-GB"/>
          </w:rPr>
          <w:tab/>
        </w:r>
        <w:r w:rsidRPr="00D035AB">
          <w:rPr>
            <w:rStyle w:val="Hyperlink"/>
            <w:noProof/>
            <w:lang w:bidi="en-US"/>
          </w:rPr>
          <w:t>Working age adulthood (not in work)</w:t>
        </w:r>
        <w:r>
          <w:rPr>
            <w:noProof/>
            <w:webHidden/>
          </w:rPr>
          <w:tab/>
        </w:r>
        <w:r>
          <w:rPr>
            <w:noProof/>
            <w:webHidden/>
          </w:rPr>
          <w:fldChar w:fldCharType="begin"/>
        </w:r>
        <w:r>
          <w:rPr>
            <w:noProof/>
            <w:webHidden/>
          </w:rPr>
          <w:instrText xml:space="preserve"> PAGEREF _Toc453247728 \h </w:instrText>
        </w:r>
        <w:r>
          <w:rPr>
            <w:noProof/>
            <w:webHidden/>
          </w:rPr>
        </w:r>
        <w:r>
          <w:rPr>
            <w:noProof/>
            <w:webHidden/>
          </w:rPr>
          <w:fldChar w:fldCharType="separate"/>
        </w:r>
        <w:r w:rsidR="00212F3A">
          <w:rPr>
            <w:noProof/>
            <w:webHidden/>
          </w:rPr>
          <w:t>17</w:t>
        </w:r>
        <w:r>
          <w:rPr>
            <w:noProof/>
            <w:webHidden/>
          </w:rPr>
          <w:fldChar w:fldCharType="end"/>
        </w:r>
      </w:hyperlink>
    </w:p>
    <w:p w:rsidR="0047025E" w:rsidRPr="00C63DEE" w:rsidRDefault="0047025E">
      <w:pPr>
        <w:pStyle w:val="TOC3"/>
        <w:tabs>
          <w:tab w:val="left" w:pos="1985"/>
        </w:tabs>
        <w:rPr>
          <w:rFonts w:ascii="Calibri" w:hAnsi="Calibri" w:cs="Times New Roman"/>
          <w:noProof/>
          <w:sz w:val="22"/>
          <w:szCs w:val="22"/>
          <w:lang w:eastAsia="en-GB"/>
        </w:rPr>
      </w:pPr>
      <w:hyperlink w:anchor="_Toc453247729" w:history="1">
        <w:r w:rsidRPr="00D035AB">
          <w:rPr>
            <w:rStyle w:val="Hyperlink"/>
            <w:noProof/>
            <w:lang w:bidi="en-US"/>
          </w:rPr>
          <w:t>3.3.1</w:t>
        </w:r>
        <w:r w:rsidRPr="00C63DEE">
          <w:rPr>
            <w:rFonts w:ascii="Calibri" w:hAnsi="Calibri" w:cs="Times New Roman"/>
            <w:noProof/>
            <w:sz w:val="22"/>
            <w:szCs w:val="22"/>
            <w:lang w:eastAsia="en-GB"/>
          </w:rPr>
          <w:tab/>
        </w:r>
        <w:r w:rsidRPr="00D035AB">
          <w:rPr>
            <w:rStyle w:val="Hyperlink"/>
            <w:noProof/>
            <w:lang w:bidi="en-US"/>
          </w:rPr>
          <w:t>Services, devices and assistance  (including personal assistance and specialist technical devices)</w:t>
        </w:r>
        <w:r>
          <w:rPr>
            <w:noProof/>
            <w:webHidden/>
          </w:rPr>
          <w:tab/>
        </w:r>
        <w:r>
          <w:rPr>
            <w:noProof/>
            <w:webHidden/>
          </w:rPr>
          <w:fldChar w:fldCharType="begin"/>
        </w:r>
        <w:r>
          <w:rPr>
            <w:noProof/>
            <w:webHidden/>
          </w:rPr>
          <w:instrText xml:space="preserve"> PAGEREF _Toc453247729 \h </w:instrText>
        </w:r>
        <w:r>
          <w:rPr>
            <w:noProof/>
            <w:webHidden/>
          </w:rPr>
        </w:r>
        <w:r>
          <w:rPr>
            <w:noProof/>
            <w:webHidden/>
          </w:rPr>
          <w:fldChar w:fldCharType="separate"/>
        </w:r>
        <w:r w:rsidR="00212F3A">
          <w:rPr>
            <w:noProof/>
            <w:webHidden/>
          </w:rPr>
          <w:t>17</w:t>
        </w:r>
        <w:r>
          <w:rPr>
            <w:noProof/>
            <w:webHidden/>
          </w:rPr>
          <w:fldChar w:fldCharType="end"/>
        </w:r>
      </w:hyperlink>
    </w:p>
    <w:p w:rsidR="0047025E" w:rsidRPr="00C63DEE" w:rsidRDefault="0047025E">
      <w:pPr>
        <w:pStyle w:val="TOC3"/>
        <w:tabs>
          <w:tab w:val="left" w:pos="1985"/>
        </w:tabs>
        <w:rPr>
          <w:rFonts w:ascii="Calibri" w:hAnsi="Calibri" w:cs="Times New Roman"/>
          <w:noProof/>
          <w:sz w:val="22"/>
          <w:szCs w:val="22"/>
          <w:lang w:eastAsia="en-GB"/>
        </w:rPr>
      </w:pPr>
      <w:hyperlink w:anchor="_Toc453247730" w:history="1">
        <w:r w:rsidRPr="00D035AB">
          <w:rPr>
            <w:rStyle w:val="Hyperlink"/>
            <w:noProof/>
            <w:lang w:bidi="en-US"/>
          </w:rPr>
          <w:t>3.3.2</w:t>
        </w:r>
        <w:r w:rsidRPr="00C63DEE">
          <w:rPr>
            <w:rFonts w:ascii="Calibri" w:hAnsi="Calibri" w:cs="Times New Roman"/>
            <w:noProof/>
            <w:sz w:val="22"/>
            <w:szCs w:val="22"/>
            <w:lang w:eastAsia="en-GB"/>
          </w:rPr>
          <w:tab/>
        </w:r>
        <w:r w:rsidRPr="00D035AB">
          <w:rPr>
            <w:rStyle w:val="Hyperlink"/>
            <w:noProof/>
            <w:lang w:bidi="en-US"/>
          </w:rPr>
          <w:t>Income protection</w:t>
        </w:r>
        <w:r>
          <w:rPr>
            <w:noProof/>
            <w:webHidden/>
          </w:rPr>
          <w:tab/>
        </w:r>
        <w:r>
          <w:rPr>
            <w:noProof/>
            <w:webHidden/>
          </w:rPr>
          <w:fldChar w:fldCharType="begin"/>
        </w:r>
        <w:r>
          <w:rPr>
            <w:noProof/>
            <w:webHidden/>
          </w:rPr>
          <w:instrText xml:space="preserve"> PAGEREF _Toc453247730 \h </w:instrText>
        </w:r>
        <w:r>
          <w:rPr>
            <w:noProof/>
            <w:webHidden/>
          </w:rPr>
        </w:r>
        <w:r>
          <w:rPr>
            <w:noProof/>
            <w:webHidden/>
          </w:rPr>
          <w:fldChar w:fldCharType="separate"/>
        </w:r>
        <w:r w:rsidR="00212F3A">
          <w:rPr>
            <w:noProof/>
            <w:webHidden/>
          </w:rPr>
          <w:t>18</w:t>
        </w:r>
        <w:r>
          <w:rPr>
            <w:noProof/>
            <w:webHidden/>
          </w:rPr>
          <w:fldChar w:fldCharType="end"/>
        </w:r>
      </w:hyperlink>
    </w:p>
    <w:p w:rsidR="0047025E" w:rsidRPr="00C63DEE" w:rsidRDefault="0047025E">
      <w:pPr>
        <w:pStyle w:val="TOC3"/>
        <w:tabs>
          <w:tab w:val="left" w:pos="1985"/>
        </w:tabs>
        <w:rPr>
          <w:rFonts w:ascii="Calibri" w:hAnsi="Calibri" w:cs="Times New Roman"/>
          <w:noProof/>
          <w:sz w:val="22"/>
          <w:szCs w:val="22"/>
          <w:lang w:eastAsia="en-GB"/>
        </w:rPr>
      </w:pPr>
      <w:hyperlink w:anchor="_Toc453247731" w:history="1">
        <w:r w:rsidRPr="00D035AB">
          <w:rPr>
            <w:rStyle w:val="Hyperlink"/>
            <w:noProof/>
            <w:lang w:bidi="en-US"/>
          </w:rPr>
          <w:t>3.3.3</w:t>
        </w:r>
        <w:r w:rsidRPr="00C63DEE">
          <w:rPr>
            <w:rFonts w:ascii="Calibri" w:hAnsi="Calibri" w:cs="Times New Roman"/>
            <w:noProof/>
            <w:sz w:val="22"/>
            <w:szCs w:val="22"/>
            <w:lang w:eastAsia="en-GB"/>
          </w:rPr>
          <w:tab/>
        </w:r>
        <w:r w:rsidRPr="00D035AB">
          <w:rPr>
            <w:rStyle w:val="Hyperlink"/>
            <w:noProof/>
            <w:lang w:bidi="en-US"/>
          </w:rPr>
          <w:t>Disability-related expenses</w:t>
        </w:r>
        <w:r>
          <w:rPr>
            <w:noProof/>
            <w:webHidden/>
          </w:rPr>
          <w:tab/>
        </w:r>
        <w:r>
          <w:rPr>
            <w:noProof/>
            <w:webHidden/>
          </w:rPr>
          <w:fldChar w:fldCharType="begin"/>
        </w:r>
        <w:r>
          <w:rPr>
            <w:noProof/>
            <w:webHidden/>
          </w:rPr>
          <w:instrText xml:space="preserve"> PAGEREF _Toc453247731 \h </w:instrText>
        </w:r>
        <w:r>
          <w:rPr>
            <w:noProof/>
            <w:webHidden/>
          </w:rPr>
        </w:r>
        <w:r>
          <w:rPr>
            <w:noProof/>
            <w:webHidden/>
          </w:rPr>
          <w:fldChar w:fldCharType="separate"/>
        </w:r>
        <w:r w:rsidR="00212F3A">
          <w:rPr>
            <w:noProof/>
            <w:webHidden/>
          </w:rPr>
          <w:t>18</w:t>
        </w:r>
        <w:r>
          <w:rPr>
            <w:noProof/>
            <w:webHidden/>
          </w:rPr>
          <w:fldChar w:fldCharType="end"/>
        </w:r>
      </w:hyperlink>
    </w:p>
    <w:p w:rsidR="0047025E" w:rsidRPr="00C63DEE" w:rsidRDefault="0047025E">
      <w:pPr>
        <w:pStyle w:val="TOC3"/>
        <w:tabs>
          <w:tab w:val="left" w:pos="1985"/>
        </w:tabs>
        <w:rPr>
          <w:rFonts w:ascii="Calibri" w:hAnsi="Calibri" w:cs="Times New Roman"/>
          <w:noProof/>
          <w:sz w:val="22"/>
          <w:szCs w:val="22"/>
          <w:lang w:eastAsia="en-GB"/>
        </w:rPr>
      </w:pPr>
      <w:hyperlink w:anchor="_Toc453247732" w:history="1">
        <w:r w:rsidRPr="00D035AB">
          <w:rPr>
            <w:rStyle w:val="Hyperlink"/>
            <w:noProof/>
            <w:lang w:bidi="en-US"/>
          </w:rPr>
          <w:t>3.3.4</w:t>
        </w:r>
        <w:r w:rsidRPr="00C63DEE">
          <w:rPr>
            <w:rFonts w:ascii="Calibri" w:hAnsi="Calibri" w:cs="Times New Roman"/>
            <w:noProof/>
            <w:sz w:val="22"/>
            <w:szCs w:val="22"/>
            <w:lang w:eastAsia="en-GB"/>
          </w:rPr>
          <w:tab/>
        </w:r>
        <w:r w:rsidRPr="00D035AB">
          <w:rPr>
            <w:rStyle w:val="Hyperlink"/>
            <w:noProof/>
            <w:lang w:bidi="en-US"/>
          </w:rPr>
          <w:t>Housing</w:t>
        </w:r>
        <w:r>
          <w:rPr>
            <w:noProof/>
            <w:webHidden/>
          </w:rPr>
          <w:tab/>
        </w:r>
        <w:r>
          <w:rPr>
            <w:noProof/>
            <w:webHidden/>
          </w:rPr>
          <w:fldChar w:fldCharType="begin"/>
        </w:r>
        <w:r>
          <w:rPr>
            <w:noProof/>
            <w:webHidden/>
          </w:rPr>
          <w:instrText xml:space="preserve"> PAGEREF _Toc453247732 \h </w:instrText>
        </w:r>
        <w:r>
          <w:rPr>
            <w:noProof/>
            <w:webHidden/>
          </w:rPr>
        </w:r>
        <w:r>
          <w:rPr>
            <w:noProof/>
            <w:webHidden/>
          </w:rPr>
          <w:fldChar w:fldCharType="separate"/>
        </w:r>
        <w:r w:rsidR="00212F3A">
          <w:rPr>
            <w:noProof/>
            <w:webHidden/>
          </w:rPr>
          <w:t>18</w:t>
        </w:r>
        <w:r>
          <w:rPr>
            <w:noProof/>
            <w:webHidden/>
          </w:rPr>
          <w:fldChar w:fldCharType="end"/>
        </w:r>
      </w:hyperlink>
    </w:p>
    <w:p w:rsidR="0047025E" w:rsidRPr="00C63DEE" w:rsidRDefault="0047025E">
      <w:pPr>
        <w:pStyle w:val="TOC3"/>
        <w:tabs>
          <w:tab w:val="left" w:pos="1985"/>
        </w:tabs>
        <w:rPr>
          <w:rFonts w:ascii="Calibri" w:hAnsi="Calibri" w:cs="Times New Roman"/>
          <w:noProof/>
          <w:sz w:val="22"/>
          <w:szCs w:val="22"/>
          <w:lang w:eastAsia="en-GB"/>
        </w:rPr>
      </w:pPr>
      <w:hyperlink w:anchor="_Toc453247733" w:history="1">
        <w:r w:rsidRPr="00D035AB">
          <w:rPr>
            <w:rStyle w:val="Hyperlink"/>
            <w:noProof/>
            <w:lang w:bidi="en-US"/>
          </w:rPr>
          <w:t>3.3.5</w:t>
        </w:r>
        <w:r w:rsidRPr="00C63DEE">
          <w:rPr>
            <w:rFonts w:ascii="Calibri" w:hAnsi="Calibri" w:cs="Times New Roman"/>
            <w:noProof/>
            <w:sz w:val="22"/>
            <w:szCs w:val="22"/>
            <w:lang w:eastAsia="en-GB"/>
          </w:rPr>
          <w:tab/>
        </w:r>
        <w:r w:rsidRPr="00D035AB">
          <w:rPr>
            <w:rStyle w:val="Hyperlink"/>
            <w:noProof/>
            <w:lang w:bidi="en-US"/>
          </w:rPr>
          <w:t>Poverty line</w:t>
        </w:r>
        <w:r>
          <w:rPr>
            <w:noProof/>
            <w:webHidden/>
          </w:rPr>
          <w:tab/>
        </w:r>
        <w:r>
          <w:rPr>
            <w:noProof/>
            <w:webHidden/>
          </w:rPr>
          <w:fldChar w:fldCharType="begin"/>
        </w:r>
        <w:r>
          <w:rPr>
            <w:noProof/>
            <w:webHidden/>
          </w:rPr>
          <w:instrText xml:space="preserve"> PAGEREF _Toc453247733 \h </w:instrText>
        </w:r>
        <w:r>
          <w:rPr>
            <w:noProof/>
            <w:webHidden/>
          </w:rPr>
        </w:r>
        <w:r>
          <w:rPr>
            <w:noProof/>
            <w:webHidden/>
          </w:rPr>
          <w:fldChar w:fldCharType="separate"/>
        </w:r>
        <w:r w:rsidR="00212F3A">
          <w:rPr>
            <w:noProof/>
            <w:webHidden/>
          </w:rPr>
          <w:t>18</w:t>
        </w:r>
        <w:r>
          <w:rPr>
            <w:noProof/>
            <w:webHidden/>
          </w:rPr>
          <w:fldChar w:fldCharType="end"/>
        </w:r>
      </w:hyperlink>
    </w:p>
    <w:p w:rsidR="0047025E" w:rsidRPr="00C63DEE" w:rsidRDefault="0047025E">
      <w:pPr>
        <w:pStyle w:val="TOC3"/>
        <w:tabs>
          <w:tab w:val="left" w:pos="1985"/>
        </w:tabs>
        <w:rPr>
          <w:rFonts w:ascii="Calibri" w:hAnsi="Calibri" w:cs="Times New Roman"/>
          <w:noProof/>
          <w:sz w:val="22"/>
          <w:szCs w:val="22"/>
          <w:lang w:eastAsia="en-GB"/>
        </w:rPr>
      </w:pPr>
      <w:hyperlink w:anchor="_Toc453247734" w:history="1">
        <w:r w:rsidRPr="00D035AB">
          <w:rPr>
            <w:rStyle w:val="Hyperlink"/>
            <w:noProof/>
            <w:lang w:bidi="en-US"/>
          </w:rPr>
          <w:t>3.3.6</w:t>
        </w:r>
        <w:r w:rsidRPr="00C63DEE">
          <w:rPr>
            <w:rFonts w:ascii="Calibri" w:hAnsi="Calibri" w:cs="Times New Roman"/>
            <w:noProof/>
            <w:sz w:val="22"/>
            <w:szCs w:val="22"/>
            <w:lang w:eastAsia="en-GB"/>
          </w:rPr>
          <w:tab/>
        </w:r>
        <w:r w:rsidRPr="00D035AB">
          <w:rPr>
            <w:rStyle w:val="Hyperlink"/>
            <w:noProof/>
            <w:lang w:bidi="en-US"/>
          </w:rPr>
          <w:t>Additional comments (adults not in work for disability-related reasons)</w:t>
        </w:r>
        <w:r>
          <w:rPr>
            <w:noProof/>
            <w:webHidden/>
          </w:rPr>
          <w:tab/>
        </w:r>
        <w:r>
          <w:rPr>
            <w:noProof/>
            <w:webHidden/>
          </w:rPr>
          <w:fldChar w:fldCharType="begin"/>
        </w:r>
        <w:r>
          <w:rPr>
            <w:noProof/>
            <w:webHidden/>
          </w:rPr>
          <w:instrText xml:space="preserve"> PAGEREF _Toc453247734 \h </w:instrText>
        </w:r>
        <w:r>
          <w:rPr>
            <w:noProof/>
            <w:webHidden/>
          </w:rPr>
        </w:r>
        <w:r>
          <w:rPr>
            <w:noProof/>
            <w:webHidden/>
          </w:rPr>
          <w:fldChar w:fldCharType="separate"/>
        </w:r>
        <w:r w:rsidR="00212F3A">
          <w:rPr>
            <w:noProof/>
            <w:webHidden/>
          </w:rPr>
          <w:t>18</w:t>
        </w:r>
        <w:r>
          <w:rPr>
            <w:noProof/>
            <w:webHidden/>
          </w:rPr>
          <w:fldChar w:fldCharType="end"/>
        </w:r>
      </w:hyperlink>
    </w:p>
    <w:p w:rsidR="0047025E" w:rsidRPr="00C63DEE" w:rsidRDefault="0047025E">
      <w:pPr>
        <w:pStyle w:val="TOC2"/>
        <w:tabs>
          <w:tab w:val="left" w:pos="1134"/>
        </w:tabs>
        <w:rPr>
          <w:rFonts w:ascii="Calibri" w:hAnsi="Calibri" w:cs="Times New Roman"/>
          <w:noProof/>
          <w:sz w:val="22"/>
          <w:szCs w:val="22"/>
          <w:lang w:eastAsia="en-GB"/>
        </w:rPr>
      </w:pPr>
      <w:hyperlink w:anchor="_Toc453247735" w:history="1">
        <w:r w:rsidRPr="00D035AB">
          <w:rPr>
            <w:rStyle w:val="Hyperlink"/>
            <w:noProof/>
            <w:lang w:bidi="en-US"/>
          </w:rPr>
          <w:t>3.4</w:t>
        </w:r>
        <w:r w:rsidRPr="00C63DEE">
          <w:rPr>
            <w:rFonts w:ascii="Calibri" w:hAnsi="Calibri" w:cs="Times New Roman"/>
            <w:noProof/>
            <w:sz w:val="22"/>
            <w:szCs w:val="22"/>
            <w:lang w:eastAsia="en-GB"/>
          </w:rPr>
          <w:tab/>
        </w:r>
        <w:r w:rsidRPr="00D035AB">
          <w:rPr>
            <w:rStyle w:val="Hyperlink"/>
            <w:noProof/>
            <w:lang w:bidi="en-US"/>
          </w:rPr>
          <w:t>Case study 4 – older age</w:t>
        </w:r>
        <w:r>
          <w:rPr>
            <w:noProof/>
            <w:webHidden/>
          </w:rPr>
          <w:tab/>
        </w:r>
        <w:r>
          <w:rPr>
            <w:noProof/>
            <w:webHidden/>
          </w:rPr>
          <w:fldChar w:fldCharType="begin"/>
        </w:r>
        <w:r>
          <w:rPr>
            <w:noProof/>
            <w:webHidden/>
          </w:rPr>
          <w:instrText xml:space="preserve"> PAGEREF _Toc453247735 \h </w:instrText>
        </w:r>
        <w:r>
          <w:rPr>
            <w:noProof/>
            <w:webHidden/>
          </w:rPr>
        </w:r>
        <w:r>
          <w:rPr>
            <w:noProof/>
            <w:webHidden/>
          </w:rPr>
          <w:fldChar w:fldCharType="separate"/>
        </w:r>
        <w:r w:rsidR="00212F3A">
          <w:rPr>
            <w:noProof/>
            <w:webHidden/>
          </w:rPr>
          <w:t>19</w:t>
        </w:r>
        <w:r>
          <w:rPr>
            <w:noProof/>
            <w:webHidden/>
          </w:rPr>
          <w:fldChar w:fldCharType="end"/>
        </w:r>
      </w:hyperlink>
    </w:p>
    <w:p w:rsidR="0047025E" w:rsidRPr="00C63DEE" w:rsidRDefault="0047025E">
      <w:pPr>
        <w:pStyle w:val="TOC3"/>
        <w:tabs>
          <w:tab w:val="left" w:pos="1985"/>
        </w:tabs>
        <w:rPr>
          <w:rFonts w:ascii="Calibri" w:hAnsi="Calibri" w:cs="Times New Roman"/>
          <w:noProof/>
          <w:sz w:val="22"/>
          <w:szCs w:val="22"/>
          <w:lang w:eastAsia="en-GB"/>
        </w:rPr>
      </w:pPr>
      <w:hyperlink w:anchor="_Toc453247736" w:history="1">
        <w:r w:rsidRPr="00D035AB">
          <w:rPr>
            <w:rStyle w:val="Hyperlink"/>
            <w:noProof/>
            <w:lang w:bidi="en-US"/>
          </w:rPr>
          <w:t>3.4.1</w:t>
        </w:r>
        <w:r w:rsidRPr="00C63DEE">
          <w:rPr>
            <w:rFonts w:ascii="Calibri" w:hAnsi="Calibri" w:cs="Times New Roman"/>
            <w:noProof/>
            <w:sz w:val="22"/>
            <w:szCs w:val="22"/>
            <w:lang w:eastAsia="en-GB"/>
          </w:rPr>
          <w:tab/>
        </w:r>
        <w:r w:rsidRPr="00D035AB">
          <w:rPr>
            <w:rStyle w:val="Hyperlink"/>
            <w:noProof/>
            <w:lang w:bidi="en-US"/>
          </w:rPr>
          <w:t>Services, devices and assistance  (including personal assistance and specialist technical devices)</w:t>
        </w:r>
        <w:r>
          <w:rPr>
            <w:noProof/>
            <w:webHidden/>
          </w:rPr>
          <w:tab/>
        </w:r>
        <w:r>
          <w:rPr>
            <w:noProof/>
            <w:webHidden/>
          </w:rPr>
          <w:fldChar w:fldCharType="begin"/>
        </w:r>
        <w:r>
          <w:rPr>
            <w:noProof/>
            <w:webHidden/>
          </w:rPr>
          <w:instrText xml:space="preserve"> PAGEREF _Toc453247736 \h </w:instrText>
        </w:r>
        <w:r>
          <w:rPr>
            <w:noProof/>
            <w:webHidden/>
          </w:rPr>
        </w:r>
        <w:r>
          <w:rPr>
            <w:noProof/>
            <w:webHidden/>
          </w:rPr>
          <w:fldChar w:fldCharType="separate"/>
        </w:r>
        <w:r w:rsidR="00212F3A">
          <w:rPr>
            <w:noProof/>
            <w:webHidden/>
          </w:rPr>
          <w:t>19</w:t>
        </w:r>
        <w:r>
          <w:rPr>
            <w:noProof/>
            <w:webHidden/>
          </w:rPr>
          <w:fldChar w:fldCharType="end"/>
        </w:r>
      </w:hyperlink>
    </w:p>
    <w:p w:rsidR="0047025E" w:rsidRPr="00C63DEE" w:rsidRDefault="0047025E">
      <w:pPr>
        <w:pStyle w:val="TOC3"/>
        <w:tabs>
          <w:tab w:val="left" w:pos="1985"/>
        </w:tabs>
        <w:rPr>
          <w:rFonts w:ascii="Calibri" w:hAnsi="Calibri" w:cs="Times New Roman"/>
          <w:noProof/>
          <w:sz w:val="22"/>
          <w:szCs w:val="22"/>
          <w:lang w:eastAsia="en-GB"/>
        </w:rPr>
      </w:pPr>
      <w:hyperlink w:anchor="_Toc453247737" w:history="1">
        <w:r w:rsidRPr="00D035AB">
          <w:rPr>
            <w:rStyle w:val="Hyperlink"/>
            <w:noProof/>
            <w:lang w:bidi="en-US"/>
          </w:rPr>
          <w:t>3.4.2</w:t>
        </w:r>
        <w:r w:rsidRPr="00C63DEE">
          <w:rPr>
            <w:rFonts w:ascii="Calibri" w:hAnsi="Calibri" w:cs="Times New Roman"/>
            <w:noProof/>
            <w:sz w:val="22"/>
            <w:szCs w:val="22"/>
            <w:lang w:eastAsia="en-GB"/>
          </w:rPr>
          <w:tab/>
        </w:r>
        <w:r w:rsidRPr="00D035AB">
          <w:rPr>
            <w:rStyle w:val="Hyperlink"/>
            <w:noProof/>
            <w:lang w:bidi="en-US"/>
          </w:rPr>
          <w:t>Income protection</w:t>
        </w:r>
        <w:r>
          <w:rPr>
            <w:noProof/>
            <w:webHidden/>
          </w:rPr>
          <w:tab/>
        </w:r>
        <w:r>
          <w:rPr>
            <w:noProof/>
            <w:webHidden/>
          </w:rPr>
          <w:fldChar w:fldCharType="begin"/>
        </w:r>
        <w:r>
          <w:rPr>
            <w:noProof/>
            <w:webHidden/>
          </w:rPr>
          <w:instrText xml:space="preserve"> PAGEREF _Toc453247737 \h </w:instrText>
        </w:r>
        <w:r>
          <w:rPr>
            <w:noProof/>
            <w:webHidden/>
          </w:rPr>
        </w:r>
        <w:r>
          <w:rPr>
            <w:noProof/>
            <w:webHidden/>
          </w:rPr>
          <w:fldChar w:fldCharType="separate"/>
        </w:r>
        <w:r w:rsidR="00212F3A">
          <w:rPr>
            <w:noProof/>
            <w:webHidden/>
          </w:rPr>
          <w:t>19</w:t>
        </w:r>
        <w:r>
          <w:rPr>
            <w:noProof/>
            <w:webHidden/>
          </w:rPr>
          <w:fldChar w:fldCharType="end"/>
        </w:r>
      </w:hyperlink>
    </w:p>
    <w:p w:rsidR="0047025E" w:rsidRPr="00C63DEE" w:rsidRDefault="0047025E">
      <w:pPr>
        <w:pStyle w:val="TOC3"/>
        <w:tabs>
          <w:tab w:val="left" w:pos="1985"/>
        </w:tabs>
        <w:rPr>
          <w:rFonts w:ascii="Calibri" w:hAnsi="Calibri" w:cs="Times New Roman"/>
          <w:noProof/>
          <w:sz w:val="22"/>
          <w:szCs w:val="22"/>
          <w:lang w:eastAsia="en-GB"/>
        </w:rPr>
      </w:pPr>
      <w:hyperlink w:anchor="_Toc453247738" w:history="1">
        <w:r w:rsidRPr="00D035AB">
          <w:rPr>
            <w:rStyle w:val="Hyperlink"/>
            <w:noProof/>
            <w:lang w:bidi="en-US"/>
          </w:rPr>
          <w:t>3.4.3</w:t>
        </w:r>
        <w:r w:rsidRPr="00C63DEE">
          <w:rPr>
            <w:rFonts w:ascii="Calibri" w:hAnsi="Calibri" w:cs="Times New Roman"/>
            <w:noProof/>
            <w:sz w:val="22"/>
            <w:szCs w:val="22"/>
            <w:lang w:eastAsia="en-GB"/>
          </w:rPr>
          <w:tab/>
        </w:r>
        <w:r w:rsidRPr="00D035AB">
          <w:rPr>
            <w:rStyle w:val="Hyperlink"/>
            <w:noProof/>
            <w:lang w:bidi="en-US"/>
          </w:rPr>
          <w:t>Disability-related expenses</w:t>
        </w:r>
        <w:r>
          <w:rPr>
            <w:noProof/>
            <w:webHidden/>
          </w:rPr>
          <w:tab/>
        </w:r>
        <w:r>
          <w:rPr>
            <w:noProof/>
            <w:webHidden/>
          </w:rPr>
          <w:fldChar w:fldCharType="begin"/>
        </w:r>
        <w:r>
          <w:rPr>
            <w:noProof/>
            <w:webHidden/>
          </w:rPr>
          <w:instrText xml:space="preserve"> PAGEREF _Toc453247738 \h </w:instrText>
        </w:r>
        <w:r>
          <w:rPr>
            <w:noProof/>
            <w:webHidden/>
          </w:rPr>
        </w:r>
        <w:r>
          <w:rPr>
            <w:noProof/>
            <w:webHidden/>
          </w:rPr>
          <w:fldChar w:fldCharType="separate"/>
        </w:r>
        <w:r w:rsidR="00212F3A">
          <w:rPr>
            <w:noProof/>
            <w:webHidden/>
          </w:rPr>
          <w:t>20</w:t>
        </w:r>
        <w:r>
          <w:rPr>
            <w:noProof/>
            <w:webHidden/>
          </w:rPr>
          <w:fldChar w:fldCharType="end"/>
        </w:r>
      </w:hyperlink>
    </w:p>
    <w:p w:rsidR="0047025E" w:rsidRPr="00C63DEE" w:rsidRDefault="0047025E">
      <w:pPr>
        <w:pStyle w:val="TOC3"/>
        <w:tabs>
          <w:tab w:val="left" w:pos="1985"/>
        </w:tabs>
        <w:rPr>
          <w:rFonts w:ascii="Calibri" w:hAnsi="Calibri" w:cs="Times New Roman"/>
          <w:noProof/>
          <w:sz w:val="22"/>
          <w:szCs w:val="22"/>
          <w:lang w:eastAsia="en-GB"/>
        </w:rPr>
      </w:pPr>
      <w:hyperlink w:anchor="_Toc453247739" w:history="1">
        <w:r w:rsidRPr="00D035AB">
          <w:rPr>
            <w:rStyle w:val="Hyperlink"/>
            <w:noProof/>
            <w:lang w:bidi="en-US"/>
          </w:rPr>
          <w:t>3.4.4</w:t>
        </w:r>
        <w:r w:rsidRPr="00C63DEE">
          <w:rPr>
            <w:rFonts w:ascii="Calibri" w:hAnsi="Calibri" w:cs="Times New Roman"/>
            <w:noProof/>
            <w:sz w:val="22"/>
            <w:szCs w:val="22"/>
            <w:lang w:eastAsia="en-GB"/>
          </w:rPr>
          <w:tab/>
        </w:r>
        <w:r w:rsidRPr="00D035AB">
          <w:rPr>
            <w:rStyle w:val="Hyperlink"/>
            <w:noProof/>
            <w:lang w:bidi="en-US"/>
          </w:rPr>
          <w:t>Housing</w:t>
        </w:r>
        <w:r>
          <w:rPr>
            <w:noProof/>
            <w:webHidden/>
          </w:rPr>
          <w:tab/>
        </w:r>
        <w:r>
          <w:rPr>
            <w:noProof/>
            <w:webHidden/>
          </w:rPr>
          <w:fldChar w:fldCharType="begin"/>
        </w:r>
        <w:r>
          <w:rPr>
            <w:noProof/>
            <w:webHidden/>
          </w:rPr>
          <w:instrText xml:space="preserve"> PAGEREF _Toc453247739 \h </w:instrText>
        </w:r>
        <w:r>
          <w:rPr>
            <w:noProof/>
            <w:webHidden/>
          </w:rPr>
        </w:r>
        <w:r>
          <w:rPr>
            <w:noProof/>
            <w:webHidden/>
          </w:rPr>
          <w:fldChar w:fldCharType="separate"/>
        </w:r>
        <w:r w:rsidR="00212F3A">
          <w:rPr>
            <w:noProof/>
            <w:webHidden/>
          </w:rPr>
          <w:t>20</w:t>
        </w:r>
        <w:r>
          <w:rPr>
            <w:noProof/>
            <w:webHidden/>
          </w:rPr>
          <w:fldChar w:fldCharType="end"/>
        </w:r>
      </w:hyperlink>
    </w:p>
    <w:p w:rsidR="0047025E" w:rsidRPr="00C63DEE" w:rsidRDefault="0047025E">
      <w:pPr>
        <w:pStyle w:val="TOC3"/>
        <w:tabs>
          <w:tab w:val="left" w:pos="1985"/>
        </w:tabs>
        <w:rPr>
          <w:rFonts w:ascii="Calibri" w:hAnsi="Calibri" w:cs="Times New Roman"/>
          <w:noProof/>
          <w:sz w:val="22"/>
          <w:szCs w:val="22"/>
          <w:lang w:eastAsia="en-GB"/>
        </w:rPr>
      </w:pPr>
      <w:hyperlink w:anchor="_Toc453247740" w:history="1">
        <w:r w:rsidRPr="00D035AB">
          <w:rPr>
            <w:rStyle w:val="Hyperlink"/>
            <w:noProof/>
            <w:lang w:bidi="en-US"/>
          </w:rPr>
          <w:t>3.4.5</w:t>
        </w:r>
        <w:r w:rsidRPr="00C63DEE">
          <w:rPr>
            <w:rFonts w:ascii="Calibri" w:hAnsi="Calibri" w:cs="Times New Roman"/>
            <w:noProof/>
            <w:sz w:val="22"/>
            <w:szCs w:val="22"/>
            <w:lang w:eastAsia="en-GB"/>
          </w:rPr>
          <w:tab/>
        </w:r>
        <w:r w:rsidRPr="00D035AB">
          <w:rPr>
            <w:rStyle w:val="Hyperlink"/>
            <w:noProof/>
            <w:lang w:bidi="en-US"/>
          </w:rPr>
          <w:t>Poverty line</w:t>
        </w:r>
        <w:r>
          <w:rPr>
            <w:noProof/>
            <w:webHidden/>
          </w:rPr>
          <w:tab/>
        </w:r>
        <w:r>
          <w:rPr>
            <w:noProof/>
            <w:webHidden/>
          </w:rPr>
          <w:fldChar w:fldCharType="begin"/>
        </w:r>
        <w:r>
          <w:rPr>
            <w:noProof/>
            <w:webHidden/>
          </w:rPr>
          <w:instrText xml:space="preserve"> PAGEREF _Toc453247740 \h </w:instrText>
        </w:r>
        <w:r>
          <w:rPr>
            <w:noProof/>
            <w:webHidden/>
          </w:rPr>
        </w:r>
        <w:r>
          <w:rPr>
            <w:noProof/>
            <w:webHidden/>
          </w:rPr>
          <w:fldChar w:fldCharType="separate"/>
        </w:r>
        <w:r w:rsidR="00212F3A">
          <w:rPr>
            <w:noProof/>
            <w:webHidden/>
          </w:rPr>
          <w:t>20</w:t>
        </w:r>
        <w:r>
          <w:rPr>
            <w:noProof/>
            <w:webHidden/>
          </w:rPr>
          <w:fldChar w:fldCharType="end"/>
        </w:r>
      </w:hyperlink>
    </w:p>
    <w:p w:rsidR="0047025E" w:rsidRPr="00C63DEE" w:rsidRDefault="0047025E">
      <w:pPr>
        <w:pStyle w:val="TOC3"/>
        <w:tabs>
          <w:tab w:val="left" w:pos="1985"/>
        </w:tabs>
        <w:rPr>
          <w:rFonts w:ascii="Calibri" w:hAnsi="Calibri" w:cs="Times New Roman"/>
          <w:noProof/>
          <w:sz w:val="22"/>
          <w:szCs w:val="22"/>
          <w:lang w:eastAsia="en-GB"/>
        </w:rPr>
      </w:pPr>
      <w:hyperlink w:anchor="_Toc453247741" w:history="1">
        <w:r w:rsidRPr="00D035AB">
          <w:rPr>
            <w:rStyle w:val="Hyperlink"/>
            <w:noProof/>
            <w:lang w:bidi="en-US"/>
          </w:rPr>
          <w:t>3.4.6</w:t>
        </w:r>
        <w:r w:rsidRPr="00C63DEE">
          <w:rPr>
            <w:rFonts w:ascii="Calibri" w:hAnsi="Calibri" w:cs="Times New Roman"/>
            <w:noProof/>
            <w:sz w:val="22"/>
            <w:szCs w:val="22"/>
            <w:lang w:eastAsia="en-GB"/>
          </w:rPr>
          <w:tab/>
        </w:r>
        <w:r w:rsidRPr="00D035AB">
          <w:rPr>
            <w:rStyle w:val="Hyperlink"/>
            <w:noProof/>
            <w:lang w:bidi="en-US"/>
          </w:rPr>
          <w:t>Retirement</w:t>
        </w:r>
        <w:r>
          <w:rPr>
            <w:noProof/>
            <w:webHidden/>
          </w:rPr>
          <w:tab/>
        </w:r>
        <w:r>
          <w:rPr>
            <w:noProof/>
            <w:webHidden/>
          </w:rPr>
          <w:fldChar w:fldCharType="begin"/>
        </w:r>
        <w:r>
          <w:rPr>
            <w:noProof/>
            <w:webHidden/>
          </w:rPr>
          <w:instrText xml:space="preserve"> PAGEREF _Toc453247741 \h </w:instrText>
        </w:r>
        <w:r>
          <w:rPr>
            <w:noProof/>
            <w:webHidden/>
          </w:rPr>
        </w:r>
        <w:r>
          <w:rPr>
            <w:noProof/>
            <w:webHidden/>
          </w:rPr>
          <w:fldChar w:fldCharType="separate"/>
        </w:r>
        <w:r w:rsidR="00212F3A">
          <w:rPr>
            <w:noProof/>
            <w:webHidden/>
          </w:rPr>
          <w:t>20</w:t>
        </w:r>
        <w:r>
          <w:rPr>
            <w:noProof/>
            <w:webHidden/>
          </w:rPr>
          <w:fldChar w:fldCharType="end"/>
        </w:r>
      </w:hyperlink>
    </w:p>
    <w:p w:rsidR="0047025E" w:rsidRPr="00C63DEE" w:rsidRDefault="0047025E">
      <w:pPr>
        <w:pStyle w:val="TOC3"/>
        <w:tabs>
          <w:tab w:val="left" w:pos="1985"/>
        </w:tabs>
        <w:rPr>
          <w:rFonts w:ascii="Calibri" w:hAnsi="Calibri" w:cs="Times New Roman"/>
          <w:noProof/>
          <w:sz w:val="22"/>
          <w:szCs w:val="22"/>
          <w:lang w:eastAsia="en-GB"/>
        </w:rPr>
      </w:pPr>
      <w:hyperlink w:anchor="_Toc453247742" w:history="1">
        <w:r w:rsidRPr="00D035AB">
          <w:rPr>
            <w:rStyle w:val="Hyperlink"/>
            <w:noProof/>
            <w:lang w:bidi="en-US"/>
          </w:rPr>
          <w:t>3.4.7</w:t>
        </w:r>
        <w:r w:rsidRPr="00C63DEE">
          <w:rPr>
            <w:rFonts w:ascii="Calibri" w:hAnsi="Calibri" w:cs="Times New Roman"/>
            <w:noProof/>
            <w:sz w:val="22"/>
            <w:szCs w:val="22"/>
            <w:lang w:eastAsia="en-GB"/>
          </w:rPr>
          <w:tab/>
        </w:r>
        <w:r w:rsidRPr="00D035AB">
          <w:rPr>
            <w:rStyle w:val="Hyperlink"/>
            <w:noProof/>
            <w:lang w:bidi="en-US"/>
          </w:rPr>
          <w:t>Additional comments (older people)</w:t>
        </w:r>
        <w:r>
          <w:rPr>
            <w:noProof/>
            <w:webHidden/>
          </w:rPr>
          <w:tab/>
        </w:r>
        <w:r>
          <w:rPr>
            <w:noProof/>
            <w:webHidden/>
          </w:rPr>
          <w:fldChar w:fldCharType="begin"/>
        </w:r>
        <w:r>
          <w:rPr>
            <w:noProof/>
            <w:webHidden/>
          </w:rPr>
          <w:instrText xml:space="preserve"> PAGEREF _Toc453247742 \h </w:instrText>
        </w:r>
        <w:r>
          <w:rPr>
            <w:noProof/>
            <w:webHidden/>
          </w:rPr>
        </w:r>
        <w:r>
          <w:rPr>
            <w:noProof/>
            <w:webHidden/>
          </w:rPr>
          <w:fldChar w:fldCharType="separate"/>
        </w:r>
        <w:r w:rsidR="00212F3A">
          <w:rPr>
            <w:noProof/>
            <w:webHidden/>
          </w:rPr>
          <w:t>20</w:t>
        </w:r>
        <w:r>
          <w:rPr>
            <w:noProof/>
            <w:webHidden/>
          </w:rPr>
          <w:fldChar w:fldCharType="end"/>
        </w:r>
      </w:hyperlink>
    </w:p>
    <w:p w:rsidR="0047025E" w:rsidRPr="00C63DEE" w:rsidRDefault="0047025E">
      <w:pPr>
        <w:pStyle w:val="TOC1"/>
        <w:rPr>
          <w:rFonts w:ascii="Calibri" w:hAnsi="Calibri" w:cs="Times New Roman"/>
          <w:noProof/>
          <w:sz w:val="22"/>
          <w:szCs w:val="22"/>
          <w:lang w:eastAsia="en-GB"/>
        </w:rPr>
      </w:pPr>
      <w:hyperlink w:anchor="_Toc453247743" w:history="1">
        <w:r w:rsidRPr="00D035AB">
          <w:rPr>
            <w:rStyle w:val="Hyperlink"/>
            <w:rFonts w:cs="Arial"/>
            <w:noProof/>
            <w:lang w:bidi="en-US"/>
          </w:rPr>
          <w:t>PART B: CRITIQUE AND EVALUATION</w:t>
        </w:r>
        <w:r>
          <w:rPr>
            <w:noProof/>
            <w:webHidden/>
          </w:rPr>
          <w:tab/>
        </w:r>
        <w:r>
          <w:rPr>
            <w:noProof/>
            <w:webHidden/>
          </w:rPr>
          <w:fldChar w:fldCharType="begin"/>
        </w:r>
        <w:r>
          <w:rPr>
            <w:noProof/>
            <w:webHidden/>
          </w:rPr>
          <w:instrText xml:space="preserve"> PAGEREF _Toc453247743 \h </w:instrText>
        </w:r>
        <w:r>
          <w:rPr>
            <w:noProof/>
            <w:webHidden/>
          </w:rPr>
        </w:r>
        <w:r>
          <w:rPr>
            <w:noProof/>
            <w:webHidden/>
          </w:rPr>
          <w:fldChar w:fldCharType="separate"/>
        </w:r>
        <w:r w:rsidR="00212F3A">
          <w:rPr>
            <w:noProof/>
            <w:webHidden/>
          </w:rPr>
          <w:t>21</w:t>
        </w:r>
        <w:r>
          <w:rPr>
            <w:noProof/>
            <w:webHidden/>
          </w:rPr>
          <w:fldChar w:fldCharType="end"/>
        </w:r>
      </w:hyperlink>
    </w:p>
    <w:p w:rsidR="0047025E" w:rsidRPr="00C63DEE" w:rsidRDefault="0047025E">
      <w:pPr>
        <w:pStyle w:val="TOC1"/>
        <w:rPr>
          <w:rFonts w:ascii="Calibri" w:hAnsi="Calibri" w:cs="Times New Roman"/>
          <w:noProof/>
          <w:sz w:val="22"/>
          <w:szCs w:val="22"/>
          <w:lang w:eastAsia="en-GB"/>
        </w:rPr>
      </w:pPr>
      <w:hyperlink w:anchor="_Toc453247744" w:history="1">
        <w:r w:rsidRPr="00D035AB">
          <w:rPr>
            <w:rStyle w:val="Hyperlink"/>
            <w:rFonts w:cs="Arial"/>
            <w:noProof/>
            <w:lang w:bidi="en-US"/>
          </w:rPr>
          <w:t>4</w:t>
        </w:r>
        <w:r w:rsidRPr="00C63DEE">
          <w:rPr>
            <w:rFonts w:ascii="Calibri" w:hAnsi="Calibri" w:cs="Times New Roman"/>
            <w:noProof/>
            <w:sz w:val="22"/>
            <w:szCs w:val="22"/>
            <w:lang w:eastAsia="en-GB"/>
          </w:rPr>
          <w:tab/>
        </w:r>
        <w:r w:rsidRPr="00D035AB">
          <w:rPr>
            <w:rStyle w:val="Hyperlink"/>
            <w:rFonts w:cs="Arial"/>
            <w:noProof/>
            <w:lang w:bidi="en-US"/>
          </w:rPr>
          <w:t>Critique and evaluation of specific benefits/schemes</w:t>
        </w:r>
        <w:r>
          <w:rPr>
            <w:noProof/>
            <w:webHidden/>
          </w:rPr>
          <w:tab/>
        </w:r>
        <w:r>
          <w:rPr>
            <w:noProof/>
            <w:webHidden/>
          </w:rPr>
          <w:fldChar w:fldCharType="begin"/>
        </w:r>
        <w:r>
          <w:rPr>
            <w:noProof/>
            <w:webHidden/>
          </w:rPr>
          <w:instrText xml:space="preserve"> PAGEREF _Toc453247744 \h </w:instrText>
        </w:r>
        <w:r>
          <w:rPr>
            <w:noProof/>
            <w:webHidden/>
          </w:rPr>
        </w:r>
        <w:r>
          <w:rPr>
            <w:noProof/>
            <w:webHidden/>
          </w:rPr>
          <w:fldChar w:fldCharType="separate"/>
        </w:r>
        <w:r w:rsidR="00212F3A">
          <w:rPr>
            <w:noProof/>
            <w:webHidden/>
          </w:rPr>
          <w:t>21</w:t>
        </w:r>
        <w:r>
          <w:rPr>
            <w:noProof/>
            <w:webHidden/>
          </w:rPr>
          <w:fldChar w:fldCharType="end"/>
        </w:r>
      </w:hyperlink>
    </w:p>
    <w:p w:rsidR="0047025E" w:rsidRPr="00C63DEE" w:rsidRDefault="0047025E">
      <w:pPr>
        <w:pStyle w:val="TOC2"/>
        <w:tabs>
          <w:tab w:val="left" w:pos="1134"/>
        </w:tabs>
        <w:rPr>
          <w:rFonts w:ascii="Calibri" w:hAnsi="Calibri" w:cs="Times New Roman"/>
          <w:noProof/>
          <w:sz w:val="22"/>
          <w:szCs w:val="22"/>
          <w:lang w:eastAsia="en-GB"/>
        </w:rPr>
      </w:pPr>
      <w:hyperlink w:anchor="_Toc453247745" w:history="1">
        <w:r w:rsidRPr="00D035AB">
          <w:rPr>
            <w:rStyle w:val="Hyperlink"/>
            <w:noProof/>
            <w:lang w:bidi="en-US"/>
          </w:rPr>
          <w:t>4.1</w:t>
        </w:r>
        <w:r w:rsidRPr="00C63DEE">
          <w:rPr>
            <w:rFonts w:ascii="Calibri" w:hAnsi="Calibri" w:cs="Times New Roman"/>
            <w:noProof/>
            <w:sz w:val="22"/>
            <w:szCs w:val="22"/>
            <w:lang w:eastAsia="en-GB"/>
          </w:rPr>
          <w:tab/>
        </w:r>
        <w:r w:rsidRPr="00D035AB">
          <w:rPr>
            <w:rStyle w:val="Hyperlink"/>
            <w:noProof/>
            <w:lang w:bidi="en-US"/>
          </w:rPr>
          <w:t>Services, devices and assistance</w:t>
        </w:r>
        <w:r>
          <w:rPr>
            <w:noProof/>
            <w:webHidden/>
          </w:rPr>
          <w:tab/>
        </w:r>
        <w:r>
          <w:rPr>
            <w:noProof/>
            <w:webHidden/>
          </w:rPr>
          <w:fldChar w:fldCharType="begin"/>
        </w:r>
        <w:r>
          <w:rPr>
            <w:noProof/>
            <w:webHidden/>
          </w:rPr>
          <w:instrText xml:space="preserve"> PAGEREF _Toc453247745 \h </w:instrText>
        </w:r>
        <w:r>
          <w:rPr>
            <w:noProof/>
            <w:webHidden/>
          </w:rPr>
        </w:r>
        <w:r>
          <w:rPr>
            <w:noProof/>
            <w:webHidden/>
          </w:rPr>
          <w:fldChar w:fldCharType="separate"/>
        </w:r>
        <w:r w:rsidR="00212F3A">
          <w:rPr>
            <w:noProof/>
            <w:webHidden/>
          </w:rPr>
          <w:t>21</w:t>
        </w:r>
        <w:r>
          <w:rPr>
            <w:noProof/>
            <w:webHidden/>
          </w:rPr>
          <w:fldChar w:fldCharType="end"/>
        </w:r>
      </w:hyperlink>
    </w:p>
    <w:p w:rsidR="0047025E" w:rsidRPr="00C63DEE" w:rsidRDefault="0047025E">
      <w:pPr>
        <w:pStyle w:val="TOC2"/>
        <w:tabs>
          <w:tab w:val="left" w:pos="1134"/>
        </w:tabs>
        <w:rPr>
          <w:rFonts w:ascii="Calibri" w:hAnsi="Calibri" w:cs="Times New Roman"/>
          <w:noProof/>
          <w:sz w:val="22"/>
          <w:szCs w:val="22"/>
          <w:lang w:eastAsia="en-GB"/>
        </w:rPr>
      </w:pPr>
      <w:hyperlink w:anchor="_Toc453247746" w:history="1">
        <w:r w:rsidRPr="00D035AB">
          <w:rPr>
            <w:rStyle w:val="Hyperlink"/>
            <w:noProof/>
            <w:lang w:bidi="en-US"/>
          </w:rPr>
          <w:t>4.2</w:t>
        </w:r>
        <w:r w:rsidRPr="00C63DEE">
          <w:rPr>
            <w:rFonts w:ascii="Calibri" w:hAnsi="Calibri" w:cs="Times New Roman"/>
            <w:noProof/>
            <w:sz w:val="22"/>
            <w:szCs w:val="22"/>
            <w:lang w:eastAsia="en-GB"/>
          </w:rPr>
          <w:tab/>
        </w:r>
        <w:r w:rsidRPr="00D035AB">
          <w:rPr>
            <w:rStyle w:val="Hyperlink"/>
            <w:noProof/>
            <w:lang w:bidi="en-US"/>
          </w:rPr>
          <w:t>Income protection</w:t>
        </w:r>
        <w:r>
          <w:rPr>
            <w:noProof/>
            <w:webHidden/>
          </w:rPr>
          <w:tab/>
        </w:r>
        <w:r>
          <w:rPr>
            <w:noProof/>
            <w:webHidden/>
          </w:rPr>
          <w:fldChar w:fldCharType="begin"/>
        </w:r>
        <w:r>
          <w:rPr>
            <w:noProof/>
            <w:webHidden/>
          </w:rPr>
          <w:instrText xml:space="preserve"> PAGEREF _Toc453247746 \h </w:instrText>
        </w:r>
        <w:r>
          <w:rPr>
            <w:noProof/>
            <w:webHidden/>
          </w:rPr>
        </w:r>
        <w:r>
          <w:rPr>
            <w:noProof/>
            <w:webHidden/>
          </w:rPr>
          <w:fldChar w:fldCharType="separate"/>
        </w:r>
        <w:r w:rsidR="00212F3A">
          <w:rPr>
            <w:noProof/>
            <w:webHidden/>
          </w:rPr>
          <w:t>22</w:t>
        </w:r>
        <w:r>
          <w:rPr>
            <w:noProof/>
            <w:webHidden/>
          </w:rPr>
          <w:fldChar w:fldCharType="end"/>
        </w:r>
      </w:hyperlink>
    </w:p>
    <w:p w:rsidR="0047025E" w:rsidRPr="00C63DEE" w:rsidRDefault="0047025E">
      <w:pPr>
        <w:pStyle w:val="TOC2"/>
        <w:tabs>
          <w:tab w:val="left" w:pos="1134"/>
        </w:tabs>
        <w:rPr>
          <w:rFonts w:ascii="Calibri" w:hAnsi="Calibri" w:cs="Times New Roman"/>
          <w:noProof/>
          <w:sz w:val="22"/>
          <w:szCs w:val="22"/>
          <w:lang w:eastAsia="en-GB"/>
        </w:rPr>
      </w:pPr>
      <w:hyperlink w:anchor="_Toc453247747" w:history="1">
        <w:r w:rsidRPr="00D035AB">
          <w:rPr>
            <w:rStyle w:val="Hyperlink"/>
            <w:noProof/>
            <w:lang w:bidi="en-US"/>
          </w:rPr>
          <w:t>4.3</w:t>
        </w:r>
        <w:r w:rsidRPr="00C63DEE">
          <w:rPr>
            <w:rFonts w:ascii="Calibri" w:hAnsi="Calibri" w:cs="Times New Roman"/>
            <w:noProof/>
            <w:sz w:val="22"/>
            <w:szCs w:val="22"/>
            <w:lang w:eastAsia="en-GB"/>
          </w:rPr>
          <w:tab/>
        </w:r>
        <w:r w:rsidRPr="00D035AB">
          <w:rPr>
            <w:rStyle w:val="Hyperlink"/>
            <w:noProof/>
            <w:lang w:bidi="en-US"/>
          </w:rPr>
          <w:t>Disability-related expenses</w:t>
        </w:r>
        <w:r>
          <w:rPr>
            <w:noProof/>
            <w:webHidden/>
          </w:rPr>
          <w:tab/>
        </w:r>
        <w:r>
          <w:rPr>
            <w:noProof/>
            <w:webHidden/>
          </w:rPr>
          <w:fldChar w:fldCharType="begin"/>
        </w:r>
        <w:r>
          <w:rPr>
            <w:noProof/>
            <w:webHidden/>
          </w:rPr>
          <w:instrText xml:space="preserve"> PAGEREF _Toc453247747 \h </w:instrText>
        </w:r>
        <w:r>
          <w:rPr>
            <w:noProof/>
            <w:webHidden/>
          </w:rPr>
        </w:r>
        <w:r>
          <w:rPr>
            <w:noProof/>
            <w:webHidden/>
          </w:rPr>
          <w:fldChar w:fldCharType="separate"/>
        </w:r>
        <w:r w:rsidR="00212F3A">
          <w:rPr>
            <w:noProof/>
            <w:webHidden/>
          </w:rPr>
          <w:t>22</w:t>
        </w:r>
        <w:r>
          <w:rPr>
            <w:noProof/>
            <w:webHidden/>
          </w:rPr>
          <w:fldChar w:fldCharType="end"/>
        </w:r>
      </w:hyperlink>
    </w:p>
    <w:p w:rsidR="0047025E" w:rsidRPr="00C63DEE" w:rsidRDefault="0047025E">
      <w:pPr>
        <w:pStyle w:val="TOC2"/>
        <w:tabs>
          <w:tab w:val="left" w:pos="1134"/>
        </w:tabs>
        <w:rPr>
          <w:rFonts w:ascii="Calibri" w:hAnsi="Calibri" w:cs="Times New Roman"/>
          <w:noProof/>
          <w:sz w:val="22"/>
          <w:szCs w:val="22"/>
          <w:lang w:eastAsia="en-GB"/>
        </w:rPr>
      </w:pPr>
      <w:hyperlink w:anchor="_Toc453247748" w:history="1">
        <w:r w:rsidRPr="00D035AB">
          <w:rPr>
            <w:rStyle w:val="Hyperlink"/>
            <w:noProof/>
            <w:lang w:bidi="en-US"/>
          </w:rPr>
          <w:t>4.4</w:t>
        </w:r>
        <w:r w:rsidRPr="00C63DEE">
          <w:rPr>
            <w:rFonts w:ascii="Calibri" w:hAnsi="Calibri" w:cs="Times New Roman"/>
            <w:noProof/>
            <w:sz w:val="22"/>
            <w:szCs w:val="22"/>
            <w:lang w:eastAsia="en-GB"/>
          </w:rPr>
          <w:tab/>
        </w:r>
        <w:r w:rsidRPr="00D035AB">
          <w:rPr>
            <w:rStyle w:val="Hyperlink"/>
            <w:noProof/>
            <w:lang w:bidi="en-US"/>
          </w:rPr>
          <w:t>Housing costs</w:t>
        </w:r>
        <w:r>
          <w:rPr>
            <w:noProof/>
            <w:webHidden/>
          </w:rPr>
          <w:tab/>
        </w:r>
        <w:r>
          <w:rPr>
            <w:noProof/>
            <w:webHidden/>
          </w:rPr>
          <w:fldChar w:fldCharType="begin"/>
        </w:r>
        <w:r>
          <w:rPr>
            <w:noProof/>
            <w:webHidden/>
          </w:rPr>
          <w:instrText xml:space="preserve"> PAGEREF _Toc453247748 \h </w:instrText>
        </w:r>
        <w:r>
          <w:rPr>
            <w:noProof/>
            <w:webHidden/>
          </w:rPr>
        </w:r>
        <w:r>
          <w:rPr>
            <w:noProof/>
            <w:webHidden/>
          </w:rPr>
          <w:fldChar w:fldCharType="separate"/>
        </w:r>
        <w:r w:rsidR="00212F3A">
          <w:rPr>
            <w:noProof/>
            <w:webHidden/>
          </w:rPr>
          <w:t>22</w:t>
        </w:r>
        <w:r>
          <w:rPr>
            <w:noProof/>
            <w:webHidden/>
          </w:rPr>
          <w:fldChar w:fldCharType="end"/>
        </w:r>
      </w:hyperlink>
    </w:p>
    <w:p w:rsidR="0047025E" w:rsidRPr="00C63DEE" w:rsidRDefault="0047025E">
      <w:pPr>
        <w:pStyle w:val="TOC2"/>
        <w:tabs>
          <w:tab w:val="left" w:pos="1134"/>
        </w:tabs>
        <w:rPr>
          <w:rFonts w:ascii="Calibri" w:hAnsi="Calibri" w:cs="Times New Roman"/>
          <w:noProof/>
          <w:sz w:val="22"/>
          <w:szCs w:val="22"/>
          <w:lang w:eastAsia="en-GB"/>
        </w:rPr>
      </w:pPr>
      <w:hyperlink w:anchor="_Toc453247749" w:history="1">
        <w:r w:rsidRPr="00D035AB">
          <w:rPr>
            <w:rStyle w:val="Hyperlink"/>
            <w:noProof/>
            <w:lang w:bidi="en-US"/>
          </w:rPr>
          <w:t>4.5</w:t>
        </w:r>
        <w:r w:rsidRPr="00C63DEE">
          <w:rPr>
            <w:rFonts w:ascii="Calibri" w:hAnsi="Calibri" w:cs="Times New Roman"/>
            <w:noProof/>
            <w:sz w:val="22"/>
            <w:szCs w:val="22"/>
            <w:lang w:eastAsia="en-GB"/>
          </w:rPr>
          <w:tab/>
        </w:r>
        <w:r w:rsidRPr="00D035AB">
          <w:rPr>
            <w:rStyle w:val="Hyperlink"/>
            <w:noProof/>
            <w:lang w:bidi="en-US"/>
          </w:rPr>
          <w:t>Retirement benefits</w:t>
        </w:r>
        <w:r>
          <w:rPr>
            <w:noProof/>
            <w:webHidden/>
          </w:rPr>
          <w:tab/>
        </w:r>
        <w:r>
          <w:rPr>
            <w:noProof/>
            <w:webHidden/>
          </w:rPr>
          <w:fldChar w:fldCharType="begin"/>
        </w:r>
        <w:r>
          <w:rPr>
            <w:noProof/>
            <w:webHidden/>
          </w:rPr>
          <w:instrText xml:space="preserve"> PAGEREF _Toc453247749 \h </w:instrText>
        </w:r>
        <w:r>
          <w:rPr>
            <w:noProof/>
            <w:webHidden/>
          </w:rPr>
        </w:r>
        <w:r>
          <w:rPr>
            <w:noProof/>
            <w:webHidden/>
          </w:rPr>
          <w:fldChar w:fldCharType="separate"/>
        </w:r>
        <w:r w:rsidR="00212F3A">
          <w:rPr>
            <w:noProof/>
            <w:webHidden/>
          </w:rPr>
          <w:t>23</w:t>
        </w:r>
        <w:r>
          <w:rPr>
            <w:noProof/>
            <w:webHidden/>
          </w:rPr>
          <w:fldChar w:fldCharType="end"/>
        </w:r>
      </w:hyperlink>
    </w:p>
    <w:p w:rsidR="0047025E" w:rsidRPr="00C63DEE" w:rsidRDefault="0047025E">
      <w:pPr>
        <w:pStyle w:val="TOC2"/>
        <w:tabs>
          <w:tab w:val="left" w:pos="1134"/>
        </w:tabs>
        <w:rPr>
          <w:rFonts w:ascii="Calibri" w:hAnsi="Calibri" w:cs="Times New Roman"/>
          <w:noProof/>
          <w:sz w:val="22"/>
          <w:szCs w:val="22"/>
          <w:lang w:eastAsia="en-GB"/>
        </w:rPr>
      </w:pPr>
      <w:hyperlink w:anchor="_Toc453247750" w:history="1">
        <w:r w:rsidRPr="00D035AB">
          <w:rPr>
            <w:rStyle w:val="Hyperlink"/>
            <w:noProof/>
            <w:lang w:bidi="en-US"/>
          </w:rPr>
          <w:t>4.6</w:t>
        </w:r>
        <w:r w:rsidRPr="00C63DEE">
          <w:rPr>
            <w:rFonts w:ascii="Calibri" w:hAnsi="Calibri" w:cs="Times New Roman"/>
            <w:noProof/>
            <w:sz w:val="22"/>
            <w:szCs w:val="22"/>
            <w:lang w:eastAsia="en-GB"/>
          </w:rPr>
          <w:tab/>
        </w:r>
        <w:r w:rsidRPr="00D035AB">
          <w:rPr>
            <w:rStyle w:val="Hyperlink"/>
            <w:noProof/>
            <w:lang w:bidi="en-US"/>
          </w:rPr>
          <w:t>Disability discrimination and social protection measures (including, in particular, measures which are not disability specific)</w:t>
        </w:r>
        <w:r>
          <w:rPr>
            <w:noProof/>
            <w:webHidden/>
          </w:rPr>
          <w:tab/>
        </w:r>
        <w:r>
          <w:rPr>
            <w:noProof/>
            <w:webHidden/>
          </w:rPr>
          <w:fldChar w:fldCharType="begin"/>
        </w:r>
        <w:r>
          <w:rPr>
            <w:noProof/>
            <w:webHidden/>
          </w:rPr>
          <w:instrText xml:space="preserve"> PAGEREF _Toc453247750 \h </w:instrText>
        </w:r>
        <w:r>
          <w:rPr>
            <w:noProof/>
            <w:webHidden/>
          </w:rPr>
        </w:r>
        <w:r>
          <w:rPr>
            <w:noProof/>
            <w:webHidden/>
          </w:rPr>
          <w:fldChar w:fldCharType="separate"/>
        </w:r>
        <w:r w:rsidR="00212F3A">
          <w:rPr>
            <w:noProof/>
            <w:webHidden/>
          </w:rPr>
          <w:t>23</w:t>
        </w:r>
        <w:r>
          <w:rPr>
            <w:noProof/>
            <w:webHidden/>
          </w:rPr>
          <w:fldChar w:fldCharType="end"/>
        </w:r>
      </w:hyperlink>
    </w:p>
    <w:p w:rsidR="0047025E" w:rsidRPr="00C63DEE" w:rsidRDefault="0047025E">
      <w:pPr>
        <w:pStyle w:val="TOC1"/>
        <w:rPr>
          <w:rFonts w:ascii="Calibri" w:hAnsi="Calibri" w:cs="Times New Roman"/>
          <w:noProof/>
          <w:sz w:val="22"/>
          <w:szCs w:val="22"/>
          <w:lang w:eastAsia="en-GB"/>
        </w:rPr>
      </w:pPr>
      <w:hyperlink w:anchor="_Toc453247751" w:history="1">
        <w:r w:rsidRPr="00D035AB">
          <w:rPr>
            <w:rStyle w:val="Hyperlink"/>
            <w:rFonts w:cs="Arial"/>
            <w:noProof/>
            <w:lang w:bidi="en-US"/>
          </w:rPr>
          <w:t>5</w:t>
        </w:r>
        <w:r w:rsidRPr="00C63DEE">
          <w:rPr>
            <w:rFonts w:ascii="Calibri" w:hAnsi="Calibri" w:cs="Times New Roman"/>
            <w:noProof/>
            <w:sz w:val="22"/>
            <w:szCs w:val="22"/>
            <w:lang w:eastAsia="en-GB"/>
          </w:rPr>
          <w:tab/>
        </w:r>
        <w:r w:rsidRPr="00D035AB">
          <w:rPr>
            <w:rStyle w:val="Hyperlink"/>
            <w:rFonts w:cs="Arial"/>
            <w:noProof/>
            <w:lang w:bidi="en-US"/>
          </w:rPr>
          <w:t>Critique and evaluation of overall situation and cumulative effect - standard of living</w:t>
        </w:r>
        <w:r>
          <w:rPr>
            <w:noProof/>
            <w:webHidden/>
          </w:rPr>
          <w:tab/>
        </w:r>
        <w:r>
          <w:rPr>
            <w:noProof/>
            <w:webHidden/>
          </w:rPr>
          <w:fldChar w:fldCharType="begin"/>
        </w:r>
        <w:r>
          <w:rPr>
            <w:noProof/>
            <w:webHidden/>
          </w:rPr>
          <w:instrText xml:space="preserve"> PAGEREF _Toc453247751 \h </w:instrText>
        </w:r>
        <w:r>
          <w:rPr>
            <w:noProof/>
            <w:webHidden/>
          </w:rPr>
        </w:r>
        <w:r>
          <w:rPr>
            <w:noProof/>
            <w:webHidden/>
          </w:rPr>
          <w:fldChar w:fldCharType="separate"/>
        </w:r>
        <w:r w:rsidR="00212F3A">
          <w:rPr>
            <w:noProof/>
            <w:webHidden/>
          </w:rPr>
          <w:t>24</w:t>
        </w:r>
        <w:r>
          <w:rPr>
            <w:noProof/>
            <w:webHidden/>
          </w:rPr>
          <w:fldChar w:fldCharType="end"/>
        </w:r>
      </w:hyperlink>
    </w:p>
    <w:p w:rsidR="0047025E" w:rsidRPr="00C63DEE" w:rsidRDefault="0047025E">
      <w:pPr>
        <w:pStyle w:val="TOC1"/>
        <w:rPr>
          <w:rFonts w:ascii="Calibri" w:hAnsi="Calibri" w:cs="Times New Roman"/>
          <w:noProof/>
          <w:sz w:val="22"/>
          <w:szCs w:val="22"/>
          <w:lang w:eastAsia="en-GB"/>
        </w:rPr>
      </w:pPr>
      <w:hyperlink w:anchor="_Toc453247752" w:history="1">
        <w:r w:rsidRPr="00D035AB">
          <w:rPr>
            <w:rStyle w:val="Hyperlink"/>
            <w:rFonts w:cs="Arial"/>
            <w:noProof/>
            <w:lang w:bidi="en-US"/>
          </w:rPr>
          <w:t>PART C</w:t>
        </w:r>
        <w:r>
          <w:rPr>
            <w:noProof/>
            <w:webHidden/>
          </w:rPr>
          <w:tab/>
        </w:r>
        <w:r>
          <w:rPr>
            <w:noProof/>
            <w:webHidden/>
          </w:rPr>
          <w:fldChar w:fldCharType="begin"/>
        </w:r>
        <w:r>
          <w:rPr>
            <w:noProof/>
            <w:webHidden/>
          </w:rPr>
          <w:instrText xml:space="preserve"> PAGEREF _Toc453247752 \h </w:instrText>
        </w:r>
        <w:r>
          <w:rPr>
            <w:noProof/>
            <w:webHidden/>
          </w:rPr>
        </w:r>
        <w:r>
          <w:rPr>
            <w:noProof/>
            <w:webHidden/>
          </w:rPr>
          <w:fldChar w:fldCharType="separate"/>
        </w:r>
        <w:r w:rsidR="00212F3A">
          <w:rPr>
            <w:noProof/>
            <w:webHidden/>
          </w:rPr>
          <w:t>25</w:t>
        </w:r>
        <w:r>
          <w:rPr>
            <w:noProof/>
            <w:webHidden/>
          </w:rPr>
          <w:fldChar w:fldCharType="end"/>
        </w:r>
      </w:hyperlink>
    </w:p>
    <w:p w:rsidR="0047025E" w:rsidRPr="00C63DEE" w:rsidRDefault="0047025E">
      <w:pPr>
        <w:pStyle w:val="TOC1"/>
        <w:rPr>
          <w:rFonts w:ascii="Calibri" w:hAnsi="Calibri" w:cs="Times New Roman"/>
          <w:noProof/>
          <w:sz w:val="22"/>
          <w:szCs w:val="22"/>
          <w:lang w:eastAsia="en-GB"/>
        </w:rPr>
      </w:pPr>
      <w:hyperlink w:anchor="_Toc453247753" w:history="1">
        <w:r w:rsidRPr="00D035AB">
          <w:rPr>
            <w:rStyle w:val="Hyperlink"/>
            <w:rFonts w:cs="Arial"/>
            <w:noProof/>
            <w:lang w:bidi="en-US"/>
          </w:rPr>
          <w:t>6</w:t>
        </w:r>
        <w:r w:rsidRPr="00C63DEE">
          <w:rPr>
            <w:rFonts w:ascii="Calibri" w:hAnsi="Calibri" w:cs="Times New Roman"/>
            <w:noProof/>
            <w:sz w:val="22"/>
            <w:szCs w:val="22"/>
            <w:lang w:eastAsia="en-GB"/>
          </w:rPr>
          <w:tab/>
        </w:r>
        <w:r w:rsidRPr="00D035AB">
          <w:rPr>
            <w:rStyle w:val="Hyperlink"/>
            <w:rFonts w:cs="Arial"/>
            <w:noProof/>
            <w:lang w:bidi="en-US"/>
          </w:rPr>
          <w:t>Key points</w:t>
        </w:r>
        <w:r>
          <w:rPr>
            <w:noProof/>
            <w:webHidden/>
          </w:rPr>
          <w:tab/>
        </w:r>
        <w:r>
          <w:rPr>
            <w:noProof/>
            <w:webHidden/>
          </w:rPr>
          <w:fldChar w:fldCharType="begin"/>
        </w:r>
        <w:r>
          <w:rPr>
            <w:noProof/>
            <w:webHidden/>
          </w:rPr>
          <w:instrText xml:space="preserve"> PAGEREF _Toc453247753 \h </w:instrText>
        </w:r>
        <w:r>
          <w:rPr>
            <w:noProof/>
            <w:webHidden/>
          </w:rPr>
        </w:r>
        <w:r>
          <w:rPr>
            <w:noProof/>
            <w:webHidden/>
          </w:rPr>
          <w:fldChar w:fldCharType="separate"/>
        </w:r>
        <w:r w:rsidR="00212F3A">
          <w:rPr>
            <w:noProof/>
            <w:webHidden/>
          </w:rPr>
          <w:t>25</w:t>
        </w:r>
        <w:r>
          <w:rPr>
            <w:noProof/>
            <w:webHidden/>
          </w:rPr>
          <w:fldChar w:fldCharType="end"/>
        </w:r>
      </w:hyperlink>
    </w:p>
    <w:p w:rsidR="0047025E" w:rsidRPr="00C63DEE" w:rsidRDefault="0047025E">
      <w:pPr>
        <w:pStyle w:val="TOC2"/>
        <w:tabs>
          <w:tab w:val="left" w:pos="1134"/>
        </w:tabs>
        <w:rPr>
          <w:rFonts w:ascii="Calibri" w:hAnsi="Calibri" w:cs="Times New Roman"/>
          <w:noProof/>
          <w:sz w:val="22"/>
          <w:szCs w:val="22"/>
          <w:lang w:eastAsia="en-GB"/>
        </w:rPr>
      </w:pPr>
      <w:hyperlink w:anchor="_Toc453247754" w:history="1">
        <w:r w:rsidRPr="00D035AB">
          <w:rPr>
            <w:rStyle w:val="Hyperlink"/>
            <w:noProof/>
            <w:lang w:bidi="en-US"/>
          </w:rPr>
          <w:t>6.1</w:t>
        </w:r>
        <w:r w:rsidRPr="00C63DEE">
          <w:rPr>
            <w:rFonts w:ascii="Calibri" w:hAnsi="Calibri" w:cs="Times New Roman"/>
            <w:noProof/>
            <w:sz w:val="22"/>
            <w:szCs w:val="22"/>
            <w:lang w:eastAsia="en-GB"/>
          </w:rPr>
          <w:tab/>
        </w:r>
        <w:r w:rsidRPr="00D035AB">
          <w:rPr>
            <w:rStyle w:val="Hyperlink"/>
            <w:noProof/>
            <w:lang w:bidi="en-US"/>
          </w:rPr>
          <w:t>Examples of good practice</w:t>
        </w:r>
        <w:r>
          <w:rPr>
            <w:noProof/>
            <w:webHidden/>
          </w:rPr>
          <w:tab/>
        </w:r>
        <w:r>
          <w:rPr>
            <w:noProof/>
            <w:webHidden/>
          </w:rPr>
          <w:fldChar w:fldCharType="begin"/>
        </w:r>
        <w:r>
          <w:rPr>
            <w:noProof/>
            <w:webHidden/>
          </w:rPr>
          <w:instrText xml:space="preserve"> PAGEREF _Toc453247754 \h </w:instrText>
        </w:r>
        <w:r>
          <w:rPr>
            <w:noProof/>
            <w:webHidden/>
          </w:rPr>
        </w:r>
        <w:r>
          <w:rPr>
            <w:noProof/>
            <w:webHidden/>
          </w:rPr>
          <w:fldChar w:fldCharType="separate"/>
        </w:r>
        <w:r w:rsidR="00212F3A">
          <w:rPr>
            <w:noProof/>
            <w:webHidden/>
          </w:rPr>
          <w:t>25</w:t>
        </w:r>
        <w:r>
          <w:rPr>
            <w:noProof/>
            <w:webHidden/>
          </w:rPr>
          <w:fldChar w:fldCharType="end"/>
        </w:r>
      </w:hyperlink>
    </w:p>
    <w:p w:rsidR="0047025E" w:rsidRPr="00C63DEE" w:rsidRDefault="0047025E">
      <w:pPr>
        <w:pStyle w:val="TOC2"/>
        <w:tabs>
          <w:tab w:val="left" w:pos="1134"/>
        </w:tabs>
        <w:rPr>
          <w:rFonts w:ascii="Calibri" w:hAnsi="Calibri" w:cs="Times New Roman"/>
          <w:noProof/>
          <w:sz w:val="22"/>
          <w:szCs w:val="22"/>
          <w:lang w:eastAsia="en-GB"/>
        </w:rPr>
      </w:pPr>
      <w:hyperlink w:anchor="_Toc453247755" w:history="1">
        <w:r w:rsidRPr="00D035AB">
          <w:rPr>
            <w:rStyle w:val="Hyperlink"/>
            <w:noProof/>
            <w:lang w:bidi="en-US"/>
          </w:rPr>
          <w:t>6.2</w:t>
        </w:r>
        <w:r w:rsidRPr="00C63DEE">
          <w:rPr>
            <w:rFonts w:ascii="Calibri" w:hAnsi="Calibri" w:cs="Times New Roman"/>
            <w:noProof/>
            <w:sz w:val="22"/>
            <w:szCs w:val="22"/>
            <w:lang w:eastAsia="en-GB"/>
          </w:rPr>
          <w:tab/>
        </w:r>
        <w:r w:rsidRPr="00D035AB">
          <w:rPr>
            <w:rStyle w:val="Hyperlink"/>
            <w:noProof/>
            <w:lang w:bidi="en-US"/>
          </w:rPr>
          <w:t>Concerns</w:t>
        </w:r>
        <w:r>
          <w:rPr>
            <w:noProof/>
            <w:webHidden/>
          </w:rPr>
          <w:tab/>
        </w:r>
        <w:r>
          <w:rPr>
            <w:noProof/>
            <w:webHidden/>
          </w:rPr>
          <w:fldChar w:fldCharType="begin"/>
        </w:r>
        <w:r>
          <w:rPr>
            <w:noProof/>
            <w:webHidden/>
          </w:rPr>
          <w:instrText xml:space="preserve"> PAGEREF _Toc453247755 \h </w:instrText>
        </w:r>
        <w:r>
          <w:rPr>
            <w:noProof/>
            <w:webHidden/>
          </w:rPr>
        </w:r>
        <w:r>
          <w:rPr>
            <w:noProof/>
            <w:webHidden/>
          </w:rPr>
          <w:fldChar w:fldCharType="separate"/>
        </w:r>
        <w:r w:rsidR="00212F3A">
          <w:rPr>
            <w:noProof/>
            <w:webHidden/>
          </w:rPr>
          <w:t>25</w:t>
        </w:r>
        <w:r>
          <w:rPr>
            <w:noProof/>
            <w:webHidden/>
          </w:rPr>
          <w:fldChar w:fldCharType="end"/>
        </w:r>
      </w:hyperlink>
    </w:p>
    <w:p w:rsidR="0047025E" w:rsidRPr="00C63DEE" w:rsidRDefault="0047025E">
      <w:pPr>
        <w:pStyle w:val="TOC2"/>
        <w:tabs>
          <w:tab w:val="left" w:pos="1134"/>
        </w:tabs>
        <w:rPr>
          <w:rFonts w:ascii="Calibri" w:hAnsi="Calibri" w:cs="Times New Roman"/>
          <w:noProof/>
          <w:sz w:val="22"/>
          <w:szCs w:val="22"/>
          <w:lang w:eastAsia="en-GB"/>
        </w:rPr>
      </w:pPr>
      <w:hyperlink w:anchor="_Toc453247756" w:history="1">
        <w:r w:rsidRPr="00D035AB">
          <w:rPr>
            <w:rStyle w:val="Hyperlink"/>
            <w:noProof/>
            <w:lang w:bidi="en-US"/>
          </w:rPr>
          <w:t>6.3</w:t>
        </w:r>
        <w:r w:rsidRPr="00C63DEE">
          <w:rPr>
            <w:rFonts w:ascii="Calibri" w:hAnsi="Calibri" w:cs="Times New Roman"/>
            <w:noProof/>
            <w:sz w:val="22"/>
            <w:szCs w:val="22"/>
            <w:lang w:eastAsia="en-GB"/>
          </w:rPr>
          <w:tab/>
        </w:r>
        <w:r w:rsidRPr="00D035AB">
          <w:rPr>
            <w:rStyle w:val="Hyperlink"/>
            <w:noProof/>
            <w:lang w:bidi="en-US"/>
          </w:rPr>
          <w:t>Recommendations</w:t>
        </w:r>
        <w:r>
          <w:rPr>
            <w:noProof/>
            <w:webHidden/>
          </w:rPr>
          <w:tab/>
        </w:r>
        <w:r>
          <w:rPr>
            <w:noProof/>
            <w:webHidden/>
          </w:rPr>
          <w:fldChar w:fldCharType="begin"/>
        </w:r>
        <w:r>
          <w:rPr>
            <w:noProof/>
            <w:webHidden/>
          </w:rPr>
          <w:instrText xml:space="preserve"> PAGEREF _Toc453247756 \h </w:instrText>
        </w:r>
        <w:r>
          <w:rPr>
            <w:noProof/>
            <w:webHidden/>
          </w:rPr>
        </w:r>
        <w:r>
          <w:rPr>
            <w:noProof/>
            <w:webHidden/>
          </w:rPr>
          <w:fldChar w:fldCharType="separate"/>
        </w:r>
        <w:r w:rsidR="00212F3A">
          <w:rPr>
            <w:noProof/>
            <w:webHidden/>
          </w:rPr>
          <w:t>26</w:t>
        </w:r>
        <w:r>
          <w:rPr>
            <w:noProof/>
            <w:webHidden/>
          </w:rPr>
          <w:fldChar w:fldCharType="end"/>
        </w:r>
      </w:hyperlink>
    </w:p>
    <w:p w:rsidR="00D9246D" w:rsidRPr="00B9734B" w:rsidRDefault="006747BC" w:rsidP="005C5D70">
      <w:pPr>
        <w:tabs>
          <w:tab w:val="left" w:pos="567"/>
        </w:tabs>
        <w:rPr>
          <w:rFonts w:cs="Arial"/>
          <w:szCs w:val="24"/>
        </w:rPr>
      </w:pPr>
      <w:r w:rsidRPr="00B9734B">
        <w:rPr>
          <w:rFonts w:cs="Arial"/>
          <w:szCs w:val="24"/>
        </w:rPr>
        <w:fldChar w:fldCharType="end"/>
      </w:r>
    </w:p>
    <w:p w:rsidR="00D9246D" w:rsidRPr="00B9734B" w:rsidRDefault="00D9246D" w:rsidP="005C5D70">
      <w:pPr>
        <w:tabs>
          <w:tab w:val="left" w:pos="567"/>
        </w:tabs>
        <w:rPr>
          <w:rFonts w:eastAsia="SimSun" w:cs="Arial"/>
          <w:b/>
          <w:bCs/>
          <w:szCs w:val="24"/>
          <w:lang w:bidi="en-US"/>
        </w:rPr>
      </w:pPr>
    </w:p>
    <w:p w:rsidR="00FB6BC7" w:rsidRPr="00B9734B" w:rsidRDefault="00930618" w:rsidP="005C5D70">
      <w:pPr>
        <w:pStyle w:val="Heading1"/>
        <w:numPr>
          <w:ilvl w:val="0"/>
          <w:numId w:val="0"/>
        </w:numPr>
        <w:tabs>
          <w:tab w:val="left" w:pos="567"/>
        </w:tabs>
        <w:rPr>
          <w:rFonts w:cs="Arial"/>
          <w:szCs w:val="24"/>
        </w:rPr>
      </w:pPr>
      <w:r>
        <w:rPr>
          <w:rFonts w:cs="Arial"/>
          <w:szCs w:val="24"/>
        </w:rPr>
        <w:br w:type="page"/>
      </w:r>
      <w:bookmarkStart w:id="0" w:name="_Toc453247700"/>
      <w:r w:rsidR="00FB6BC7" w:rsidRPr="00B9734B">
        <w:rPr>
          <w:rFonts w:cs="Arial"/>
          <w:szCs w:val="24"/>
        </w:rPr>
        <w:lastRenderedPageBreak/>
        <w:t xml:space="preserve">PART A: </w:t>
      </w:r>
      <w:r w:rsidR="006747BC" w:rsidRPr="00B9734B">
        <w:rPr>
          <w:rFonts w:cs="Arial"/>
          <w:szCs w:val="24"/>
        </w:rPr>
        <w:t>FACTUAL DATA</w:t>
      </w:r>
      <w:bookmarkEnd w:id="0"/>
    </w:p>
    <w:p w:rsidR="00FB6BC7" w:rsidRPr="00B9734B" w:rsidRDefault="00FB6BC7" w:rsidP="005C5D70">
      <w:pPr>
        <w:tabs>
          <w:tab w:val="left" w:pos="567"/>
        </w:tabs>
        <w:rPr>
          <w:rFonts w:cs="Arial"/>
          <w:szCs w:val="24"/>
        </w:rPr>
      </w:pPr>
    </w:p>
    <w:p w:rsidR="00FB6BC7" w:rsidRPr="00B9734B" w:rsidRDefault="00FB6BC7" w:rsidP="005C5D70">
      <w:pPr>
        <w:pStyle w:val="Heading1"/>
        <w:tabs>
          <w:tab w:val="left" w:pos="567"/>
        </w:tabs>
        <w:ind w:left="0" w:firstLine="0"/>
        <w:rPr>
          <w:rFonts w:cs="Arial"/>
          <w:szCs w:val="24"/>
        </w:rPr>
      </w:pPr>
      <w:bookmarkStart w:id="1" w:name="_Toc453247701"/>
      <w:r w:rsidRPr="00B9734B">
        <w:rPr>
          <w:rFonts w:cs="Arial"/>
          <w:szCs w:val="24"/>
        </w:rPr>
        <w:t>Standard of living</w:t>
      </w:r>
      <w:bookmarkEnd w:id="1"/>
    </w:p>
    <w:p w:rsidR="00FB6BC7" w:rsidRPr="00B9734B" w:rsidRDefault="00FB6BC7" w:rsidP="005C5D70">
      <w:pPr>
        <w:tabs>
          <w:tab w:val="left" w:pos="567"/>
        </w:tabs>
        <w:rPr>
          <w:rFonts w:cs="Arial"/>
          <w:szCs w:val="24"/>
        </w:rPr>
      </w:pPr>
    </w:p>
    <w:p w:rsidR="003C7D1A" w:rsidRDefault="003C7D1A" w:rsidP="005C5D70">
      <w:pPr>
        <w:tabs>
          <w:tab w:val="left" w:pos="567"/>
        </w:tabs>
        <w:rPr>
          <w:rFonts w:cs="Arial"/>
          <w:szCs w:val="24"/>
        </w:rPr>
      </w:pPr>
      <w:r w:rsidRPr="00B9734B">
        <w:rPr>
          <w:rFonts w:cs="Arial"/>
          <w:szCs w:val="24"/>
        </w:rPr>
        <w:t xml:space="preserve">ANED report The EU SILC data provides indicators of the key risks for people with disabilities – household risks of low work intensity, risks of low income, and material deprivation. Only one type of household poverty risk “low work intensity” is similar between the Czech Republic and the EU average (table 17). The national averages of the other types of household poverty risk are lower in the Czech Republic than the EU average. Similar conclusions can be </w:t>
      </w:r>
      <w:r w:rsidR="003463BA" w:rsidRPr="00B9734B">
        <w:rPr>
          <w:rFonts w:cs="Arial"/>
          <w:szCs w:val="24"/>
        </w:rPr>
        <w:t>drawn</w:t>
      </w:r>
      <w:r w:rsidRPr="00B9734B">
        <w:rPr>
          <w:rFonts w:cs="Arial"/>
          <w:szCs w:val="24"/>
        </w:rPr>
        <w:t xml:space="preserve"> with regard to the overall poverty risk factors disaggregated by severity of disability and age. However, a growing trend can be seen in national risk of household poverty or social exclusion for the disability group aged 16-64 (table</w:t>
      </w:r>
      <w:r w:rsidR="00B9734B">
        <w:rPr>
          <w:rFonts w:cs="Arial"/>
          <w:szCs w:val="24"/>
        </w:rPr>
        <w:t xml:space="preserve"> 20, 2010 – 26%, 2013 – 31.3%).</w:t>
      </w:r>
    </w:p>
    <w:p w:rsidR="00B9734B" w:rsidRPr="00B9734B" w:rsidRDefault="00B9734B" w:rsidP="005C5D70">
      <w:pPr>
        <w:tabs>
          <w:tab w:val="left" w:pos="567"/>
        </w:tabs>
        <w:rPr>
          <w:rFonts w:cs="Arial"/>
          <w:szCs w:val="24"/>
        </w:rPr>
      </w:pPr>
    </w:p>
    <w:p w:rsidR="00EF022F" w:rsidRDefault="00EF022F" w:rsidP="005C5D70">
      <w:pPr>
        <w:tabs>
          <w:tab w:val="left" w:pos="567"/>
        </w:tabs>
        <w:rPr>
          <w:rFonts w:cs="Arial"/>
          <w:bCs/>
          <w:szCs w:val="24"/>
        </w:rPr>
      </w:pPr>
      <w:r w:rsidRPr="00B9734B">
        <w:rPr>
          <w:rFonts w:cs="Arial"/>
          <w:szCs w:val="24"/>
        </w:rPr>
        <w:t>A key national strategic document relevant to poverty, social inclusion and disability is Social Inclusion Strategy 2014-2020 (here and after also the Strategy).</w:t>
      </w:r>
      <w:r w:rsidRPr="00B9734B">
        <w:rPr>
          <w:rStyle w:val="FootnoteReference"/>
          <w:rFonts w:cs="Arial"/>
          <w:sz w:val="24"/>
          <w:szCs w:val="24"/>
        </w:rPr>
        <w:footnoteReference w:id="1"/>
      </w:r>
      <w:r w:rsidRPr="00B9734B">
        <w:rPr>
          <w:rFonts w:cs="Arial"/>
          <w:szCs w:val="24"/>
        </w:rPr>
        <w:t xml:space="preserve"> It is a framework document for the social inclusion of </w:t>
      </w:r>
      <w:r w:rsidR="003463BA" w:rsidRPr="00B9734B">
        <w:rPr>
          <w:rFonts w:cs="Arial"/>
          <w:szCs w:val="24"/>
        </w:rPr>
        <w:t xml:space="preserve">people who are </w:t>
      </w:r>
      <w:r w:rsidRPr="00B9734B">
        <w:rPr>
          <w:rFonts w:cs="Arial"/>
          <w:szCs w:val="24"/>
        </w:rPr>
        <w:t xml:space="preserve">socially excluded or at risk of social exclusion. Overall purpose of the Strategy is to contribute to </w:t>
      </w:r>
      <w:r w:rsidRPr="00B9734B">
        <w:rPr>
          <w:rFonts w:cs="Arial"/>
          <w:bCs/>
          <w:szCs w:val="24"/>
        </w:rPr>
        <w:t>meeting the national objectives of reducing poverty and social exclusion, to which the Czech Republic has committed itself under the relevant EU targ</w:t>
      </w:r>
      <w:r w:rsidR="00B9734B">
        <w:rPr>
          <w:rFonts w:cs="Arial"/>
          <w:bCs/>
          <w:szCs w:val="24"/>
        </w:rPr>
        <w:t>et in the Europe 2020 strategy.</w:t>
      </w:r>
    </w:p>
    <w:p w:rsidR="00B9734B" w:rsidRPr="00B9734B" w:rsidRDefault="00B9734B" w:rsidP="005C5D70">
      <w:pPr>
        <w:tabs>
          <w:tab w:val="left" w:pos="567"/>
        </w:tabs>
        <w:rPr>
          <w:rFonts w:cs="Arial"/>
          <w:szCs w:val="24"/>
        </w:rPr>
      </w:pPr>
    </w:p>
    <w:p w:rsidR="00EF022F" w:rsidRPr="00B9734B" w:rsidRDefault="00EF022F" w:rsidP="005C5D70">
      <w:pPr>
        <w:tabs>
          <w:tab w:val="left" w:pos="567"/>
        </w:tabs>
        <w:rPr>
          <w:rFonts w:cs="Arial"/>
          <w:szCs w:val="24"/>
        </w:rPr>
      </w:pPr>
      <w:r w:rsidRPr="00B9734B">
        <w:rPr>
          <w:rFonts w:cs="Arial"/>
          <w:szCs w:val="24"/>
        </w:rPr>
        <w:t>Measures proposed in the Strategy aim to reduce poverty and social exclusion. Areas of supporting social inclusion consists amongst others employment and social services.</w:t>
      </w:r>
      <w:r w:rsidRPr="00B9734B">
        <w:rPr>
          <w:rStyle w:val="FootnoteReference"/>
          <w:rFonts w:cs="Arial"/>
          <w:sz w:val="24"/>
          <w:szCs w:val="24"/>
        </w:rPr>
        <w:footnoteReference w:id="2"/>
      </w:r>
      <w:r w:rsidR="00FB5E8B">
        <w:rPr>
          <w:rStyle w:val="FootnoteReference"/>
          <w:rFonts w:cs="Arial"/>
          <w:sz w:val="24"/>
          <w:szCs w:val="24"/>
        </w:rPr>
        <w:t xml:space="preserve"> </w:t>
      </w:r>
      <w:r w:rsidRPr="00B9734B">
        <w:rPr>
          <w:rFonts w:cs="Arial"/>
          <w:szCs w:val="24"/>
        </w:rPr>
        <w:t xml:space="preserve">The Strategy also addresses necessity of </w:t>
      </w:r>
      <w:r w:rsidRPr="00B9734B">
        <w:rPr>
          <w:rFonts w:cs="Arial"/>
          <w:bCs/>
          <w:szCs w:val="24"/>
        </w:rPr>
        <w:t xml:space="preserve">strengthening social work as a fundamental tool of social inclusion as </w:t>
      </w:r>
      <w:r w:rsidRPr="00B9734B">
        <w:rPr>
          <w:rFonts w:cs="Arial"/>
          <w:szCs w:val="24"/>
        </w:rPr>
        <w:t xml:space="preserve">the current number of social workers is considerably below standard in some municipalities. </w:t>
      </w:r>
    </w:p>
    <w:p w:rsidR="00B9734B" w:rsidRPr="00B9734B" w:rsidRDefault="00B9734B" w:rsidP="005C5D70">
      <w:pPr>
        <w:tabs>
          <w:tab w:val="left" w:pos="567"/>
        </w:tabs>
        <w:rPr>
          <w:rFonts w:eastAsia="SimSun" w:cs="Arial"/>
          <w:b/>
          <w:bCs/>
          <w:szCs w:val="24"/>
          <w:lang w:bidi="en-US"/>
        </w:rPr>
      </w:pPr>
    </w:p>
    <w:p w:rsidR="00F15D64" w:rsidRPr="00B9734B" w:rsidRDefault="00101E4E" w:rsidP="005C5D70">
      <w:pPr>
        <w:pStyle w:val="Heading1"/>
        <w:tabs>
          <w:tab w:val="left" w:pos="567"/>
        </w:tabs>
        <w:ind w:left="0" w:firstLine="0"/>
        <w:rPr>
          <w:rFonts w:cs="Arial"/>
          <w:szCs w:val="24"/>
        </w:rPr>
      </w:pPr>
      <w:r>
        <w:rPr>
          <w:rFonts w:cs="Arial"/>
          <w:szCs w:val="24"/>
        </w:rPr>
        <w:br w:type="page"/>
      </w:r>
      <w:bookmarkStart w:id="2" w:name="_Toc453247702"/>
      <w:r w:rsidR="00547B4E" w:rsidRPr="00B9734B">
        <w:rPr>
          <w:rFonts w:cs="Arial"/>
          <w:szCs w:val="24"/>
        </w:rPr>
        <w:lastRenderedPageBreak/>
        <w:t>Overview of disability protection system</w:t>
      </w:r>
      <w:bookmarkEnd w:id="2"/>
    </w:p>
    <w:p w:rsidR="00FB6BC7" w:rsidRPr="00B9734B" w:rsidRDefault="00FB6BC7" w:rsidP="005C5D70">
      <w:pPr>
        <w:tabs>
          <w:tab w:val="left" w:pos="567"/>
        </w:tabs>
        <w:rPr>
          <w:rFonts w:cs="Arial"/>
          <w:szCs w:val="24"/>
        </w:rPr>
      </w:pPr>
    </w:p>
    <w:p w:rsidR="00FB6BC7" w:rsidRPr="00B9734B" w:rsidRDefault="00FB6BC7" w:rsidP="005C5D70">
      <w:pPr>
        <w:pStyle w:val="Heading2"/>
      </w:pPr>
      <w:bookmarkStart w:id="3" w:name="_Toc453247703"/>
      <w:r w:rsidRPr="00B9734B">
        <w:t>Services, devices and assistance</w:t>
      </w:r>
      <w:bookmarkEnd w:id="3"/>
    </w:p>
    <w:p w:rsidR="00935FA3" w:rsidRPr="00B9734B" w:rsidRDefault="00935FA3" w:rsidP="005C5D70">
      <w:pPr>
        <w:tabs>
          <w:tab w:val="left" w:pos="567"/>
        </w:tabs>
        <w:rPr>
          <w:rFonts w:cs="Arial"/>
          <w:szCs w:val="24"/>
        </w:rPr>
      </w:pPr>
    </w:p>
    <w:p w:rsidR="00DA6D1A" w:rsidRDefault="00DA6D1A" w:rsidP="005C5D70">
      <w:pPr>
        <w:pStyle w:val="Heading3"/>
      </w:pPr>
      <w:bookmarkStart w:id="4" w:name="_Toc453247704"/>
      <w:r w:rsidRPr="00B9734B">
        <w:t>Devices (including assistive technologies)</w:t>
      </w:r>
      <w:bookmarkEnd w:id="4"/>
    </w:p>
    <w:p w:rsidR="00B9734B" w:rsidRPr="00B9734B" w:rsidRDefault="00B9734B" w:rsidP="005C5D70">
      <w:pPr>
        <w:tabs>
          <w:tab w:val="left" w:pos="567"/>
        </w:tabs>
        <w:rPr>
          <w:lang w:bidi="en-US"/>
        </w:rPr>
      </w:pPr>
    </w:p>
    <w:p w:rsidR="00A27172" w:rsidRDefault="00710725" w:rsidP="005C5D70">
      <w:pPr>
        <w:tabs>
          <w:tab w:val="left" w:pos="113"/>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cs="Arial"/>
          <w:szCs w:val="24"/>
          <w:shd w:val="clear" w:color="auto" w:fill="FFFFFF"/>
        </w:rPr>
      </w:pPr>
      <w:r w:rsidRPr="00B9734B">
        <w:rPr>
          <w:rFonts w:cs="Arial"/>
          <w:szCs w:val="24"/>
          <w:shd w:val="clear" w:color="auto" w:fill="FFFFFF"/>
        </w:rPr>
        <w:t>Grant for special aid</w:t>
      </w:r>
      <w:r w:rsidR="0049287D" w:rsidRPr="00B9734B">
        <w:rPr>
          <w:rStyle w:val="FootnoteReference"/>
          <w:rFonts w:cs="Arial"/>
          <w:sz w:val="24"/>
          <w:szCs w:val="24"/>
          <w:shd w:val="clear" w:color="auto" w:fill="FFFFFF"/>
        </w:rPr>
        <w:footnoteReference w:id="3"/>
      </w:r>
      <w:r w:rsidR="00B9734B">
        <w:rPr>
          <w:rFonts w:cs="Arial"/>
          <w:szCs w:val="24"/>
          <w:shd w:val="clear" w:color="auto" w:fill="FFFFFF"/>
        </w:rPr>
        <w:t xml:space="preserve"> </w:t>
      </w:r>
      <w:r w:rsidRPr="00B9734B">
        <w:rPr>
          <w:rFonts w:cs="Arial"/>
          <w:szCs w:val="24"/>
          <w:shd w:val="clear" w:color="auto" w:fill="FFFFFF"/>
        </w:rPr>
        <w:t xml:space="preserve">is a one-off obligatory benefit for </w:t>
      </w:r>
      <w:r w:rsidR="008B1ED4" w:rsidRPr="00B9734B">
        <w:rPr>
          <w:rFonts w:cs="Arial"/>
          <w:szCs w:val="24"/>
          <w:shd w:val="clear" w:color="auto" w:fill="FFFFFF"/>
        </w:rPr>
        <w:t>assistive devices</w:t>
      </w:r>
      <w:r w:rsidRPr="00B9734B">
        <w:rPr>
          <w:rFonts w:cs="Arial"/>
          <w:szCs w:val="24"/>
          <w:shd w:val="clear" w:color="auto" w:fill="FFFFFF"/>
        </w:rPr>
        <w:t xml:space="preserve"> not covered by the health insurance system enabling self-reliance, working activiti</w:t>
      </w:r>
      <w:r w:rsidR="00B9734B">
        <w:rPr>
          <w:rFonts w:cs="Arial"/>
          <w:szCs w:val="24"/>
          <w:shd w:val="clear" w:color="auto" w:fill="FFFFFF"/>
        </w:rPr>
        <w:t>es, education, social contacts.</w:t>
      </w:r>
    </w:p>
    <w:p w:rsidR="00B9734B" w:rsidRPr="00B9734B" w:rsidRDefault="00B9734B" w:rsidP="005C5D70">
      <w:pPr>
        <w:tabs>
          <w:tab w:val="left" w:pos="113"/>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cs="Arial"/>
          <w:szCs w:val="24"/>
          <w:shd w:val="clear" w:color="auto" w:fill="FFFFFF"/>
        </w:rPr>
      </w:pPr>
    </w:p>
    <w:p w:rsidR="008B1ED4" w:rsidRDefault="00710725" w:rsidP="005C5D70">
      <w:pPr>
        <w:tabs>
          <w:tab w:val="left" w:pos="113"/>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cs="Arial"/>
          <w:szCs w:val="24"/>
          <w:shd w:val="clear" w:color="auto" w:fill="FFFFFF"/>
        </w:rPr>
      </w:pPr>
      <w:r w:rsidRPr="00B9734B">
        <w:rPr>
          <w:rFonts w:cs="Arial"/>
          <w:szCs w:val="24"/>
          <w:shd w:val="clear" w:color="auto" w:fill="FFFFFF"/>
        </w:rPr>
        <w:t>The gran</w:t>
      </w:r>
      <w:r w:rsidR="008B1ED4" w:rsidRPr="00B9734B">
        <w:rPr>
          <w:rFonts w:cs="Arial"/>
          <w:szCs w:val="24"/>
          <w:shd w:val="clear" w:color="auto" w:fill="FFFFFF"/>
        </w:rPr>
        <w:t xml:space="preserve">t </w:t>
      </w:r>
      <w:r w:rsidR="006933DB" w:rsidRPr="00B9734B">
        <w:rPr>
          <w:rFonts w:cs="Arial"/>
          <w:szCs w:val="24"/>
          <w:shd w:val="clear" w:color="auto" w:fill="FFFFFF"/>
        </w:rPr>
        <w:t xml:space="preserve">for special </w:t>
      </w:r>
      <w:r w:rsidR="00A27172" w:rsidRPr="00B9734B">
        <w:rPr>
          <w:rFonts w:cs="Arial"/>
          <w:szCs w:val="24"/>
          <w:shd w:val="clear" w:color="auto" w:fill="FFFFFF"/>
        </w:rPr>
        <w:t xml:space="preserve">aid </w:t>
      </w:r>
      <w:r w:rsidR="008B1ED4" w:rsidRPr="00B9734B">
        <w:rPr>
          <w:rFonts w:cs="Arial"/>
          <w:szCs w:val="24"/>
          <w:shd w:val="clear" w:color="auto" w:fill="FFFFFF"/>
        </w:rPr>
        <w:t xml:space="preserve">is intended for people with </w:t>
      </w:r>
      <w:r w:rsidRPr="00B9734B">
        <w:rPr>
          <w:rFonts w:cs="Arial"/>
          <w:szCs w:val="24"/>
          <w:shd w:val="clear" w:color="auto" w:fill="FFFFFF"/>
        </w:rPr>
        <w:t xml:space="preserve">severe </w:t>
      </w:r>
      <w:r w:rsidR="008B1ED4" w:rsidRPr="00B9734B">
        <w:rPr>
          <w:rFonts w:cs="Arial"/>
          <w:szCs w:val="24"/>
          <w:shd w:val="clear" w:color="auto" w:fill="FFFFFF"/>
        </w:rPr>
        <w:t>mobility, hearing or visual impairment</w:t>
      </w:r>
      <w:r w:rsidRPr="00B9734B">
        <w:rPr>
          <w:rFonts w:cs="Arial"/>
          <w:szCs w:val="24"/>
          <w:shd w:val="clear" w:color="auto" w:fill="FFFFFF"/>
        </w:rPr>
        <w:t xml:space="preserve">. </w:t>
      </w:r>
      <w:r w:rsidR="008B1ED4" w:rsidRPr="00B9734B">
        <w:rPr>
          <w:rFonts w:cs="Arial"/>
          <w:szCs w:val="24"/>
          <w:shd w:val="clear" w:color="auto" w:fill="FFFFFF"/>
        </w:rPr>
        <w:t>Ministerial decree</w:t>
      </w:r>
      <w:r w:rsidR="00A77CE9" w:rsidRPr="00B9734B">
        <w:rPr>
          <w:rFonts w:cs="Arial"/>
          <w:szCs w:val="24"/>
          <w:shd w:val="clear" w:color="auto" w:fill="FFFFFF"/>
        </w:rPr>
        <w:t xml:space="preserve"> No. 388/2011 Sb.</w:t>
      </w:r>
      <w:r w:rsidR="008B1ED4" w:rsidRPr="00B9734B">
        <w:rPr>
          <w:rFonts w:cs="Arial"/>
          <w:szCs w:val="24"/>
          <w:shd w:val="clear" w:color="auto" w:fill="FFFFFF"/>
        </w:rPr>
        <w:t xml:space="preserve"> determines a list of aid for purposes of this benefit, for example: vehicle, guide dog, Braille printing machine, signal of doorbell, certain special modification of vehicle or flat. </w:t>
      </w:r>
      <w:r w:rsidRPr="00B9734B">
        <w:rPr>
          <w:rFonts w:cs="Arial"/>
          <w:szCs w:val="24"/>
          <w:shd w:val="clear" w:color="auto" w:fill="FFFFFF"/>
        </w:rPr>
        <w:t>The grant</w:t>
      </w:r>
      <w:r w:rsidR="003463BA" w:rsidRPr="00B9734B">
        <w:rPr>
          <w:rFonts w:cs="Arial"/>
          <w:szCs w:val="24"/>
          <w:shd w:val="clear" w:color="auto" w:fill="FFFFFF"/>
        </w:rPr>
        <w:t>s</w:t>
      </w:r>
      <w:r w:rsidRPr="00B9734B">
        <w:rPr>
          <w:rFonts w:cs="Arial"/>
          <w:szCs w:val="24"/>
          <w:shd w:val="clear" w:color="auto" w:fill="FFFFFF"/>
        </w:rPr>
        <w:t xml:space="preserve"> in the case of </w:t>
      </w:r>
      <w:r w:rsidR="003463BA" w:rsidRPr="00B9734B">
        <w:rPr>
          <w:rFonts w:cs="Arial"/>
          <w:szCs w:val="24"/>
          <w:shd w:val="clear" w:color="auto" w:fill="FFFFFF"/>
        </w:rPr>
        <w:t xml:space="preserve">an </w:t>
      </w:r>
      <w:r w:rsidRPr="00B9734B">
        <w:rPr>
          <w:rFonts w:cs="Arial"/>
          <w:szCs w:val="24"/>
          <w:shd w:val="clear" w:color="auto" w:fill="FFFFFF"/>
        </w:rPr>
        <w:t xml:space="preserve">aid “vehicle" or “special restraint systems" </w:t>
      </w:r>
      <w:r w:rsidR="003463BA" w:rsidRPr="00B9734B">
        <w:rPr>
          <w:rFonts w:cs="Arial"/>
          <w:szCs w:val="24"/>
          <w:shd w:val="clear" w:color="auto" w:fill="FFFFFF"/>
        </w:rPr>
        <w:t>are</w:t>
      </w:r>
      <w:r w:rsidRPr="00B9734B">
        <w:rPr>
          <w:rFonts w:cs="Arial"/>
          <w:szCs w:val="24"/>
          <w:shd w:val="clear" w:color="auto" w:fill="FFFFFF"/>
        </w:rPr>
        <w:t xml:space="preserve"> </w:t>
      </w:r>
      <w:r w:rsidR="003463BA" w:rsidRPr="00B9734B">
        <w:rPr>
          <w:rFonts w:cs="Arial"/>
          <w:szCs w:val="24"/>
          <w:shd w:val="clear" w:color="auto" w:fill="FFFFFF"/>
        </w:rPr>
        <w:t>made</w:t>
      </w:r>
      <w:r w:rsidRPr="00B9734B">
        <w:rPr>
          <w:rFonts w:cs="Arial"/>
          <w:szCs w:val="24"/>
          <w:shd w:val="clear" w:color="auto" w:fill="FFFFFF"/>
        </w:rPr>
        <w:t xml:space="preserve"> </w:t>
      </w:r>
      <w:r w:rsidR="008B1ED4" w:rsidRPr="00B9734B">
        <w:rPr>
          <w:rFonts w:cs="Arial"/>
          <w:szCs w:val="24"/>
          <w:shd w:val="clear" w:color="auto" w:fill="FFFFFF"/>
        </w:rPr>
        <w:t xml:space="preserve">also </w:t>
      </w:r>
      <w:r w:rsidRPr="00B9734B">
        <w:rPr>
          <w:rFonts w:cs="Arial"/>
          <w:szCs w:val="24"/>
          <w:shd w:val="clear" w:color="auto" w:fill="FFFFFF"/>
        </w:rPr>
        <w:t xml:space="preserve">to persons with </w:t>
      </w:r>
      <w:r w:rsidR="00EC0F85" w:rsidRPr="00B9734B">
        <w:rPr>
          <w:rFonts w:cs="Arial"/>
          <w:szCs w:val="24"/>
          <w:shd w:val="clear" w:color="auto" w:fill="FFFFFF"/>
        </w:rPr>
        <w:t>severe intellectual disability</w:t>
      </w:r>
      <w:r w:rsidR="00B9734B">
        <w:rPr>
          <w:rFonts w:cs="Arial"/>
          <w:szCs w:val="24"/>
          <w:shd w:val="clear" w:color="auto" w:fill="FFFFFF"/>
        </w:rPr>
        <w:t>.</w:t>
      </w:r>
    </w:p>
    <w:p w:rsidR="00B9734B" w:rsidRPr="00B9734B" w:rsidRDefault="00B9734B" w:rsidP="005C5D70">
      <w:pPr>
        <w:tabs>
          <w:tab w:val="left" w:pos="113"/>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cs="Arial"/>
          <w:szCs w:val="24"/>
          <w:shd w:val="clear" w:color="auto" w:fill="FFFFFF"/>
        </w:rPr>
      </w:pPr>
    </w:p>
    <w:p w:rsidR="0037584F" w:rsidRDefault="003463BA" w:rsidP="005C5D70">
      <w:pPr>
        <w:tabs>
          <w:tab w:val="left" w:pos="113"/>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cs="Arial"/>
          <w:szCs w:val="24"/>
          <w:shd w:val="clear" w:color="auto" w:fill="FFFFFF"/>
        </w:rPr>
      </w:pPr>
      <w:r w:rsidRPr="00B9734B">
        <w:rPr>
          <w:rFonts w:cs="Arial"/>
          <w:szCs w:val="24"/>
          <w:shd w:val="clear" w:color="auto" w:fill="FFFFFF"/>
        </w:rPr>
        <w:t>The a</w:t>
      </w:r>
      <w:r w:rsidR="008B1ED4" w:rsidRPr="00B9734B">
        <w:rPr>
          <w:rFonts w:cs="Arial"/>
          <w:szCs w:val="24"/>
          <w:shd w:val="clear" w:color="auto" w:fill="FFFFFF"/>
        </w:rPr>
        <w:t>mount of the grant for special aid is settled under 3 regimes (aids with price under</w:t>
      </w:r>
      <w:r w:rsidRPr="00B9734B">
        <w:rPr>
          <w:rFonts w:cs="Arial"/>
          <w:szCs w:val="24"/>
          <w:shd w:val="clear" w:color="auto" w:fill="FFFFFF"/>
        </w:rPr>
        <w:t xml:space="preserve"> CZK 24 000,</w:t>
      </w:r>
      <w:r w:rsidR="008B1ED4" w:rsidRPr="00B9734B">
        <w:rPr>
          <w:rFonts w:cs="Arial"/>
          <w:szCs w:val="24"/>
          <w:shd w:val="clear" w:color="auto" w:fill="FFFFFF"/>
        </w:rPr>
        <w:t xml:space="preserve"> over CZK 24 000, and a vehicle). The grant in the case of an aid with price under CZK 24 000 is provided only to people with income</w:t>
      </w:r>
      <w:r w:rsidRPr="00B9734B">
        <w:rPr>
          <w:rFonts w:cs="Arial"/>
          <w:szCs w:val="24"/>
          <w:shd w:val="clear" w:color="auto" w:fill="FFFFFF"/>
        </w:rPr>
        <w:t xml:space="preserve"> of</w:t>
      </w:r>
      <w:r w:rsidR="008B1ED4" w:rsidRPr="00B9734B">
        <w:rPr>
          <w:rFonts w:cs="Arial"/>
          <w:szCs w:val="24"/>
          <w:shd w:val="clear" w:color="auto" w:fill="FFFFFF"/>
        </w:rPr>
        <w:t xml:space="preserve"> less than8.0 living minimum. Some exceptions are allowed (when the person needs several aids </w:t>
      </w:r>
      <w:r w:rsidRPr="00B9734B">
        <w:rPr>
          <w:rFonts w:cs="Arial"/>
          <w:szCs w:val="24"/>
          <w:shd w:val="clear" w:color="auto" w:fill="FFFFFF"/>
        </w:rPr>
        <w:t>at</w:t>
      </w:r>
      <w:r w:rsidR="008B1ED4" w:rsidRPr="00B9734B">
        <w:rPr>
          <w:rFonts w:cs="Arial"/>
          <w:szCs w:val="24"/>
          <w:shd w:val="clear" w:color="auto" w:fill="FFFFFF"/>
        </w:rPr>
        <w:t xml:space="preserve"> this price level, has higher income but is not able to buy these aids). The grant in the case of an aid with </w:t>
      </w:r>
      <w:r w:rsidRPr="00B9734B">
        <w:rPr>
          <w:rFonts w:cs="Arial"/>
          <w:szCs w:val="24"/>
          <w:shd w:val="clear" w:color="auto" w:fill="FFFFFF"/>
        </w:rPr>
        <w:t xml:space="preserve">a </w:t>
      </w:r>
      <w:r w:rsidR="008B1ED4" w:rsidRPr="00B9734B">
        <w:rPr>
          <w:rFonts w:cs="Arial"/>
          <w:szCs w:val="24"/>
          <w:shd w:val="clear" w:color="auto" w:fill="FFFFFF"/>
        </w:rPr>
        <w:t xml:space="preserve">price </w:t>
      </w:r>
      <w:r w:rsidRPr="00B9734B">
        <w:rPr>
          <w:rFonts w:cs="Arial"/>
          <w:szCs w:val="24"/>
          <w:shd w:val="clear" w:color="auto" w:fill="FFFFFF"/>
        </w:rPr>
        <w:t xml:space="preserve">of </w:t>
      </w:r>
      <w:r w:rsidR="008B1ED4" w:rsidRPr="00B9734B">
        <w:rPr>
          <w:rFonts w:cs="Arial"/>
          <w:szCs w:val="24"/>
          <w:shd w:val="clear" w:color="auto" w:fill="FFFFFF"/>
        </w:rPr>
        <w:t xml:space="preserve">over CZK 24 000 is not income-tested, client´s </w:t>
      </w:r>
      <w:r w:rsidR="0037584F" w:rsidRPr="00B9734B">
        <w:rPr>
          <w:rFonts w:cs="Arial"/>
          <w:szCs w:val="24"/>
          <w:shd w:val="clear" w:color="auto" w:fill="FFFFFF"/>
        </w:rPr>
        <w:t xml:space="preserve">contribution </w:t>
      </w:r>
      <w:r w:rsidR="008B1ED4" w:rsidRPr="00B9734B">
        <w:rPr>
          <w:rFonts w:cs="Arial"/>
          <w:szCs w:val="24"/>
          <w:shd w:val="clear" w:color="auto" w:fill="FFFFFF"/>
        </w:rPr>
        <w:t xml:space="preserve">is 10 % of the price of an aid, </w:t>
      </w:r>
      <w:r w:rsidR="0037584F" w:rsidRPr="00B9734B">
        <w:rPr>
          <w:rFonts w:cs="Arial"/>
          <w:szCs w:val="24"/>
          <w:shd w:val="clear" w:color="auto" w:fill="FFFFFF"/>
        </w:rPr>
        <w:t xml:space="preserve">where this is </w:t>
      </w:r>
      <w:r w:rsidR="008B1ED4" w:rsidRPr="00B9734B">
        <w:rPr>
          <w:rFonts w:cs="Arial"/>
          <w:szCs w:val="24"/>
          <w:shd w:val="clear" w:color="auto" w:fill="FFFFFF"/>
        </w:rPr>
        <w:t>at least CZK 1 000. Some exception</w:t>
      </w:r>
      <w:r w:rsidR="0037584F" w:rsidRPr="00B9734B">
        <w:rPr>
          <w:rFonts w:cs="Arial"/>
          <w:szCs w:val="24"/>
          <w:shd w:val="clear" w:color="auto" w:fill="FFFFFF"/>
        </w:rPr>
        <w:t>s</w:t>
      </w:r>
      <w:r w:rsidR="008B1ED4" w:rsidRPr="00B9734B">
        <w:rPr>
          <w:rFonts w:cs="Arial"/>
          <w:szCs w:val="24"/>
          <w:shd w:val="clear" w:color="auto" w:fill="FFFFFF"/>
        </w:rPr>
        <w:t xml:space="preserve"> for people</w:t>
      </w:r>
      <w:r w:rsidR="0037584F" w:rsidRPr="00B9734B">
        <w:rPr>
          <w:rFonts w:cs="Arial"/>
          <w:szCs w:val="24"/>
          <w:shd w:val="clear" w:color="auto" w:fill="FFFFFF"/>
        </w:rPr>
        <w:t xml:space="preserve"> on low income</w:t>
      </w:r>
      <w:r w:rsidR="008B1ED4" w:rsidRPr="00B9734B">
        <w:rPr>
          <w:rFonts w:cs="Arial"/>
          <w:szCs w:val="24"/>
          <w:shd w:val="clear" w:color="auto" w:fill="FFFFFF"/>
        </w:rPr>
        <w:t xml:space="preserve"> are allowed, but minim</w:t>
      </w:r>
      <w:r w:rsidR="0037584F" w:rsidRPr="00B9734B">
        <w:rPr>
          <w:rFonts w:cs="Arial"/>
          <w:szCs w:val="24"/>
          <w:shd w:val="clear" w:color="auto" w:fill="FFFFFF"/>
        </w:rPr>
        <w:t>um</w:t>
      </w:r>
      <w:r w:rsidR="008B1ED4" w:rsidRPr="00B9734B">
        <w:rPr>
          <w:rFonts w:cs="Arial"/>
          <w:szCs w:val="24"/>
          <w:shd w:val="clear" w:color="auto" w:fill="FFFFFF"/>
        </w:rPr>
        <w:t xml:space="preserve"> participation is always CZK 1 000. Maximum amount of the grant is CZK 350 000, or CZK 400 000 in the case whe</w:t>
      </w:r>
      <w:r w:rsidR="0037584F" w:rsidRPr="00B9734B">
        <w:rPr>
          <w:rFonts w:cs="Arial"/>
          <w:szCs w:val="24"/>
          <w:shd w:val="clear" w:color="auto" w:fill="FFFFFF"/>
        </w:rPr>
        <w:t>re</w:t>
      </w:r>
      <w:r w:rsidR="00B9734B">
        <w:rPr>
          <w:rFonts w:cs="Arial"/>
          <w:szCs w:val="24"/>
          <w:shd w:val="clear" w:color="auto" w:fill="FFFFFF"/>
        </w:rPr>
        <w:t xml:space="preserve"> the aid is a “staircase lift".</w:t>
      </w:r>
    </w:p>
    <w:p w:rsidR="00B9734B" w:rsidRPr="00B9734B" w:rsidRDefault="00B9734B" w:rsidP="005C5D70">
      <w:pPr>
        <w:tabs>
          <w:tab w:val="left" w:pos="113"/>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cs="Arial"/>
          <w:szCs w:val="24"/>
          <w:shd w:val="clear" w:color="auto" w:fill="FFFFFF"/>
        </w:rPr>
      </w:pPr>
    </w:p>
    <w:p w:rsidR="00F63AD4" w:rsidRPr="00B9734B" w:rsidRDefault="0037584F" w:rsidP="005C5D70">
      <w:pPr>
        <w:tabs>
          <w:tab w:val="left" w:pos="113"/>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cs="Arial"/>
          <w:szCs w:val="24"/>
          <w:shd w:val="clear" w:color="auto" w:fill="FFFFFF"/>
        </w:rPr>
      </w:pPr>
      <w:r w:rsidRPr="00B9734B">
        <w:rPr>
          <w:rFonts w:cs="Arial"/>
          <w:szCs w:val="24"/>
          <w:shd w:val="clear" w:color="auto" w:fill="FFFFFF"/>
        </w:rPr>
        <w:t>The m</w:t>
      </w:r>
      <w:r w:rsidR="008B1ED4" w:rsidRPr="00B9734B">
        <w:rPr>
          <w:rFonts w:cs="Arial"/>
          <w:szCs w:val="24"/>
          <w:shd w:val="clear" w:color="auto" w:fill="FFFFFF"/>
        </w:rPr>
        <w:t>aximum grant in the case when the aid is a “vehicle" is CZK 200 000,</w:t>
      </w:r>
      <w:r w:rsidRPr="00B9734B">
        <w:rPr>
          <w:rFonts w:cs="Arial"/>
          <w:szCs w:val="24"/>
          <w:shd w:val="clear" w:color="auto" w:fill="FFFFFF"/>
        </w:rPr>
        <w:t xml:space="preserve"> with the</w:t>
      </w:r>
      <w:r w:rsidR="008B1ED4" w:rsidRPr="00B9734B">
        <w:rPr>
          <w:rFonts w:cs="Arial"/>
          <w:szCs w:val="24"/>
          <w:shd w:val="clear" w:color="auto" w:fill="FFFFFF"/>
        </w:rPr>
        <w:t xml:space="preserve"> amount set individually with respect to</w:t>
      </w:r>
      <w:r w:rsidRPr="00B9734B">
        <w:rPr>
          <w:rFonts w:cs="Arial"/>
          <w:szCs w:val="24"/>
          <w:shd w:val="clear" w:color="auto" w:fill="FFFFFF"/>
        </w:rPr>
        <w:t xml:space="preserve"> the</w:t>
      </w:r>
      <w:r w:rsidR="008B1ED4" w:rsidRPr="00B9734B">
        <w:rPr>
          <w:rFonts w:cs="Arial"/>
          <w:szCs w:val="24"/>
          <w:shd w:val="clear" w:color="auto" w:fill="FFFFFF"/>
        </w:rPr>
        <w:t xml:space="preserve"> frequency </w:t>
      </w:r>
      <w:r w:rsidRPr="00B9734B">
        <w:rPr>
          <w:rFonts w:cs="Arial"/>
          <w:szCs w:val="24"/>
          <w:shd w:val="clear" w:color="auto" w:fill="FFFFFF"/>
        </w:rPr>
        <w:t>of use,</w:t>
      </w:r>
      <w:r w:rsidR="008B1ED4" w:rsidRPr="00B9734B">
        <w:rPr>
          <w:rFonts w:cs="Arial"/>
          <w:szCs w:val="24"/>
          <w:shd w:val="clear" w:color="auto" w:fill="FFFFFF"/>
        </w:rPr>
        <w:t xml:space="preserve"> reasons </w:t>
      </w:r>
      <w:r w:rsidRPr="00B9734B">
        <w:rPr>
          <w:rFonts w:cs="Arial"/>
          <w:szCs w:val="24"/>
          <w:shd w:val="clear" w:color="auto" w:fill="FFFFFF"/>
        </w:rPr>
        <w:t>for having</w:t>
      </w:r>
      <w:r w:rsidR="008B1ED4" w:rsidRPr="00B9734B">
        <w:rPr>
          <w:rFonts w:cs="Arial"/>
          <w:szCs w:val="24"/>
          <w:shd w:val="clear" w:color="auto" w:fill="FFFFFF"/>
        </w:rPr>
        <w:t xml:space="preserve"> the transport, income of </w:t>
      </w:r>
      <w:r w:rsidRPr="00B9734B">
        <w:rPr>
          <w:rFonts w:cs="Arial"/>
          <w:szCs w:val="24"/>
          <w:shd w:val="clear" w:color="auto" w:fill="FFFFFF"/>
        </w:rPr>
        <w:t xml:space="preserve">the </w:t>
      </w:r>
      <w:r w:rsidR="008B1ED4" w:rsidRPr="00B9734B">
        <w:rPr>
          <w:rFonts w:cs="Arial"/>
          <w:szCs w:val="24"/>
          <w:shd w:val="clear" w:color="auto" w:fill="FFFFFF"/>
        </w:rPr>
        <w:t>entitled person (and related persons) and social and property circumstances.</w:t>
      </w:r>
    </w:p>
    <w:p w:rsidR="00F63AD4" w:rsidRPr="00B9734B" w:rsidRDefault="00F63AD4" w:rsidP="005C5D70">
      <w:pPr>
        <w:tabs>
          <w:tab w:val="left" w:pos="113"/>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cs="Arial"/>
          <w:szCs w:val="24"/>
          <w:shd w:val="clear" w:color="auto" w:fill="FFFFFF"/>
        </w:rPr>
      </w:pPr>
    </w:p>
    <w:p w:rsidR="00F63AD4" w:rsidRPr="00B9734B" w:rsidRDefault="00F63AD4" w:rsidP="005C5D70">
      <w:pPr>
        <w:tabs>
          <w:tab w:val="left" w:pos="113"/>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cs="Arial"/>
          <w:i/>
          <w:szCs w:val="24"/>
          <w:shd w:val="clear" w:color="auto" w:fill="FFFFFF"/>
        </w:rPr>
      </w:pPr>
      <w:r w:rsidRPr="00B9734B">
        <w:rPr>
          <w:rFonts w:cs="Arial"/>
          <w:i/>
          <w:szCs w:val="24"/>
          <w:lang w:eastAsia="cs-CZ"/>
        </w:rPr>
        <w:t xml:space="preserve">Persons – Czech citizens and foreigners - have a right to the care allowance, </w:t>
      </w:r>
      <w:r w:rsidR="009A4908" w:rsidRPr="00B9734B">
        <w:rPr>
          <w:rFonts w:cs="Arial"/>
          <w:i/>
          <w:szCs w:val="24"/>
          <w:lang w:eastAsia="cs-CZ"/>
        </w:rPr>
        <w:t>grant for special aid</w:t>
      </w:r>
      <w:r w:rsidRPr="00B9734B">
        <w:rPr>
          <w:rFonts w:cs="Arial"/>
          <w:i/>
          <w:szCs w:val="24"/>
          <w:lang w:eastAsia="cs-CZ"/>
        </w:rPr>
        <w:t xml:space="preserve"> and the certificate if they are registered as permanently resident in the Czech Republic and have their residence here. Relevant acts stipulate other eligible persons if they have their residence in the Czech Republic. In the range of persons covered, there are also EU nationals who are subject of directly applicable legislation of the EU (Regulation (EC) No 883/2004 in the case of the care allowance and Regulation (EU) No 492/2011 in the case of benefits and the certificate</w:t>
      </w:r>
      <w:r w:rsidR="00930618">
        <w:rPr>
          <w:rFonts w:cs="Arial"/>
          <w:i/>
          <w:szCs w:val="24"/>
          <w:lang w:eastAsia="cs-CZ"/>
        </w:rPr>
        <w:t>.</w:t>
      </w:r>
      <w:r w:rsidR="009D3154" w:rsidRPr="00B9734B">
        <w:rPr>
          <w:rStyle w:val="FootnoteReference"/>
          <w:rFonts w:cs="Arial"/>
          <w:i/>
          <w:sz w:val="24"/>
          <w:szCs w:val="24"/>
          <w:lang w:eastAsia="cs-CZ"/>
        </w:rPr>
        <w:footnoteReference w:id="4"/>
      </w:r>
    </w:p>
    <w:p w:rsidR="00DA6D1A" w:rsidRPr="00B9734B" w:rsidRDefault="00DA6D1A" w:rsidP="005C5D70">
      <w:pPr>
        <w:tabs>
          <w:tab w:val="left" w:pos="567"/>
        </w:tabs>
        <w:rPr>
          <w:rFonts w:cs="Arial"/>
          <w:szCs w:val="24"/>
        </w:rPr>
      </w:pPr>
    </w:p>
    <w:p w:rsidR="00DA6D1A" w:rsidRPr="00B9734B" w:rsidRDefault="005C5D70" w:rsidP="005C5D70">
      <w:pPr>
        <w:pStyle w:val="Heading3"/>
      </w:pPr>
      <w:r>
        <w:br w:type="page"/>
      </w:r>
      <w:bookmarkStart w:id="5" w:name="_Toc453247705"/>
      <w:r w:rsidR="00DA6D1A" w:rsidRPr="00B9734B">
        <w:lastRenderedPageBreak/>
        <w:t>Personal assistance</w:t>
      </w:r>
      <w:bookmarkEnd w:id="5"/>
    </w:p>
    <w:p w:rsidR="00DA6D1A" w:rsidRPr="00B9734B" w:rsidRDefault="00DA6D1A" w:rsidP="005C5D70">
      <w:pPr>
        <w:tabs>
          <w:tab w:val="left" w:pos="567"/>
        </w:tabs>
        <w:rPr>
          <w:rFonts w:cs="Arial"/>
          <w:szCs w:val="24"/>
        </w:rPr>
      </w:pPr>
    </w:p>
    <w:p w:rsidR="005953B8" w:rsidRPr="00B9734B" w:rsidRDefault="00566C05" w:rsidP="005C5D70">
      <w:pPr>
        <w:tabs>
          <w:tab w:val="left" w:pos="567"/>
        </w:tabs>
        <w:rPr>
          <w:rFonts w:eastAsia="Calibri" w:cs="Arial"/>
          <w:bCs/>
          <w:szCs w:val="24"/>
          <w:lang w:eastAsia="cs-CZ"/>
        </w:rPr>
      </w:pPr>
      <w:r w:rsidRPr="00B9734B">
        <w:rPr>
          <w:rFonts w:cs="Arial"/>
          <w:szCs w:val="24"/>
        </w:rPr>
        <w:t>A l</w:t>
      </w:r>
      <w:r w:rsidR="00A27172" w:rsidRPr="00B9734B">
        <w:rPr>
          <w:rFonts w:cs="Arial"/>
          <w:szCs w:val="24"/>
        </w:rPr>
        <w:t xml:space="preserve">egally </w:t>
      </w:r>
      <w:r w:rsidR="00A27172" w:rsidRPr="00B9734B">
        <w:rPr>
          <w:rFonts w:eastAsia="Calibri" w:cs="Arial"/>
          <w:szCs w:val="24"/>
          <w:lang w:eastAsia="cs-CZ"/>
        </w:rPr>
        <w:t>declared aim of s</w:t>
      </w:r>
      <w:r w:rsidR="009A7B61" w:rsidRPr="00B9734B">
        <w:rPr>
          <w:rFonts w:eastAsia="Calibri" w:cs="Arial"/>
          <w:szCs w:val="24"/>
          <w:lang w:eastAsia="cs-CZ"/>
        </w:rPr>
        <w:t xml:space="preserve">ocial </w:t>
      </w:r>
      <w:r w:rsidR="00A27172" w:rsidRPr="00B9734B">
        <w:rPr>
          <w:rFonts w:eastAsia="Calibri" w:cs="Arial"/>
          <w:szCs w:val="24"/>
          <w:lang w:eastAsia="cs-CZ"/>
        </w:rPr>
        <w:t>services</w:t>
      </w:r>
      <w:r w:rsidRPr="00B9734B">
        <w:rPr>
          <w:rFonts w:eastAsia="Calibri" w:cs="Arial"/>
          <w:szCs w:val="24"/>
          <w:lang w:eastAsia="cs-CZ"/>
        </w:rPr>
        <w:t>,</w:t>
      </w:r>
      <w:r w:rsidR="00A27172" w:rsidRPr="00B9734B">
        <w:rPr>
          <w:rFonts w:eastAsia="Calibri" w:cs="Arial"/>
          <w:szCs w:val="24"/>
          <w:lang w:eastAsia="cs-CZ"/>
        </w:rPr>
        <w:t xml:space="preserve"> including personal assistance</w:t>
      </w:r>
      <w:r w:rsidRPr="00B9734B">
        <w:rPr>
          <w:rFonts w:eastAsia="Calibri" w:cs="Arial"/>
          <w:szCs w:val="24"/>
          <w:lang w:eastAsia="cs-CZ"/>
        </w:rPr>
        <w:t>,</w:t>
      </w:r>
      <w:r w:rsidR="00A27172" w:rsidRPr="00B9734B">
        <w:rPr>
          <w:rFonts w:eastAsia="Calibri" w:cs="Arial"/>
          <w:szCs w:val="24"/>
          <w:lang w:eastAsia="cs-CZ"/>
        </w:rPr>
        <w:t xml:space="preserve"> </w:t>
      </w:r>
      <w:r w:rsidR="009A7B61" w:rsidRPr="00B9734B">
        <w:rPr>
          <w:rFonts w:eastAsia="Calibri" w:cs="Arial"/>
          <w:szCs w:val="24"/>
          <w:lang w:eastAsia="cs-CZ"/>
        </w:rPr>
        <w:t>is to respond to</w:t>
      </w:r>
      <w:r w:rsidRPr="00B9734B">
        <w:rPr>
          <w:rFonts w:eastAsia="Calibri" w:cs="Arial"/>
          <w:szCs w:val="24"/>
          <w:lang w:eastAsia="cs-CZ"/>
        </w:rPr>
        <w:t xml:space="preserve"> the</w:t>
      </w:r>
      <w:r w:rsidR="00F63AD4" w:rsidRPr="00B9734B">
        <w:rPr>
          <w:rFonts w:eastAsia="Calibri" w:cs="Arial"/>
          <w:szCs w:val="24"/>
          <w:lang w:eastAsia="cs-CZ"/>
        </w:rPr>
        <w:t xml:space="preserve"> </w:t>
      </w:r>
      <w:r w:rsidR="005953B8" w:rsidRPr="00B9734B">
        <w:rPr>
          <w:rFonts w:eastAsia="Calibri" w:cs="Arial"/>
          <w:szCs w:val="24"/>
          <w:lang w:eastAsia="cs-CZ"/>
        </w:rPr>
        <w:t>living needs of persons which</w:t>
      </w:r>
      <w:r w:rsidR="009A7B61" w:rsidRPr="00B9734B">
        <w:rPr>
          <w:rFonts w:eastAsia="Calibri" w:cs="Arial"/>
          <w:szCs w:val="24"/>
          <w:lang w:eastAsia="cs-CZ"/>
        </w:rPr>
        <w:t xml:space="preserve"> may not be </w:t>
      </w:r>
      <w:r w:rsidR="00F63AD4" w:rsidRPr="00B9734B">
        <w:rPr>
          <w:rFonts w:eastAsia="Calibri" w:cs="Arial"/>
          <w:szCs w:val="24"/>
          <w:lang w:eastAsia="cs-CZ"/>
        </w:rPr>
        <w:t>accommodated</w:t>
      </w:r>
      <w:r w:rsidR="009A7B61" w:rsidRPr="00B9734B">
        <w:rPr>
          <w:rFonts w:eastAsia="Calibri" w:cs="Arial"/>
          <w:szCs w:val="24"/>
          <w:lang w:eastAsia="cs-CZ"/>
        </w:rPr>
        <w:t xml:space="preserve"> without </w:t>
      </w:r>
      <w:r w:rsidR="005953B8" w:rsidRPr="00B9734B">
        <w:rPr>
          <w:rFonts w:eastAsia="Calibri" w:cs="Arial"/>
          <w:szCs w:val="24"/>
          <w:lang w:eastAsia="cs-CZ"/>
        </w:rPr>
        <w:t>care and assistance of another person</w:t>
      </w:r>
      <w:r w:rsidR="00F63AD4" w:rsidRPr="00B9734B">
        <w:rPr>
          <w:rFonts w:eastAsia="Calibri" w:cs="Arial"/>
          <w:szCs w:val="24"/>
          <w:lang w:eastAsia="cs-CZ"/>
        </w:rPr>
        <w:t xml:space="preserve">. Social services should support the service user </w:t>
      </w:r>
      <w:r w:rsidR="005953B8" w:rsidRPr="00B9734B">
        <w:rPr>
          <w:rFonts w:eastAsia="Calibri" w:cs="Arial"/>
          <w:szCs w:val="24"/>
          <w:lang w:eastAsia="cs-CZ"/>
        </w:rPr>
        <w:t xml:space="preserve">to the highest </w:t>
      </w:r>
      <w:r w:rsidR="00F63AD4" w:rsidRPr="00B9734B">
        <w:rPr>
          <w:rFonts w:eastAsia="Calibri" w:cs="Arial"/>
          <w:szCs w:val="24"/>
          <w:lang w:eastAsia="cs-CZ"/>
        </w:rPr>
        <w:t xml:space="preserve">possible </w:t>
      </w:r>
      <w:r w:rsidR="005953B8" w:rsidRPr="00B9734B">
        <w:rPr>
          <w:rFonts w:eastAsia="Calibri" w:cs="Arial"/>
          <w:szCs w:val="24"/>
          <w:lang w:eastAsia="cs-CZ"/>
        </w:rPr>
        <w:t xml:space="preserve">extent </w:t>
      </w:r>
      <w:r w:rsidR="00F63AD4" w:rsidRPr="00B9734B">
        <w:rPr>
          <w:rFonts w:eastAsia="Calibri" w:cs="Arial"/>
          <w:szCs w:val="24"/>
          <w:lang w:eastAsia="cs-CZ"/>
        </w:rPr>
        <w:t>to enjoy ordinary</w:t>
      </w:r>
      <w:r w:rsidR="005953B8" w:rsidRPr="00B9734B">
        <w:rPr>
          <w:rFonts w:eastAsia="Calibri" w:cs="Arial"/>
          <w:szCs w:val="24"/>
          <w:lang w:eastAsia="cs-CZ"/>
        </w:rPr>
        <w:t xml:space="preserve"> life </w:t>
      </w:r>
      <w:r w:rsidR="00F63AD4" w:rsidRPr="00B9734B">
        <w:rPr>
          <w:rFonts w:eastAsia="Calibri" w:cs="Arial"/>
          <w:szCs w:val="24"/>
          <w:lang w:eastAsia="cs-CZ"/>
        </w:rPr>
        <w:t>in community.</w:t>
      </w:r>
    </w:p>
    <w:p w:rsidR="009A7B61" w:rsidRPr="00B9734B" w:rsidRDefault="009A7B61" w:rsidP="005C5D70">
      <w:pPr>
        <w:tabs>
          <w:tab w:val="left" w:pos="113"/>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eastAsia="Arial" w:cs="Arial"/>
          <w:szCs w:val="24"/>
          <w:lang w:val="ro-RO" w:eastAsia="ro-RO" w:bidi="ro-RO"/>
        </w:rPr>
      </w:pPr>
    </w:p>
    <w:p w:rsidR="009A7B61" w:rsidRDefault="009861F6" w:rsidP="005C5D70">
      <w:pPr>
        <w:tabs>
          <w:tab w:val="left" w:pos="113"/>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eastAsia="Arial" w:cs="Arial"/>
          <w:szCs w:val="24"/>
          <w:lang w:val="ro-RO" w:eastAsia="ro-RO" w:bidi="ro-RO"/>
        </w:rPr>
      </w:pPr>
      <w:r w:rsidRPr="00B9734B">
        <w:rPr>
          <w:rFonts w:eastAsia="Arial" w:cs="Arial"/>
          <w:szCs w:val="24"/>
          <w:lang w:val="ro-RO" w:eastAsia="ro-RO" w:bidi="ro-RO"/>
        </w:rPr>
        <w:t>T</w:t>
      </w:r>
      <w:r w:rsidR="005B4FD5" w:rsidRPr="00B9734B">
        <w:rPr>
          <w:rFonts w:eastAsia="Arial" w:cs="Arial"/>
          <w:szCs w:val="24"/>
          <w:lang w:val="ro-RO" w:eastAsia="ro-RO" w:bidi="ro-RO"/>
        </w:rPr>
        <w:t>he Act on Social Services No. 108/2006 Coll., as amended</w:t>
      </w:r>
      <w:r w:rsidR="00A27172" w:rsidRPr="00B9734B">
        <w:rPr>
          <w:rFonts w:eastAsia="Arial" w:cs="Arial"/>
          <w:szCs w:val="24"/>
          <w:lang w:val="ro-RO" w:eastAsia="ro-RO" w:bidi="ro-RO"/>
        </w:rPr>
        <w:t xml:space="preserve">, </w:t>
      </w:r>
      <w:r w:rsidR="00566C05" w:rsidRPr="00B9734B">
        <w:rPr>
          <w:rFonts w:eastAsia="Arial" w:cs="Arial"/>
          <w:szCs w:val="24"/>
          <w:lang w:val="ro-RO" w:eastAsia="ro-RO" w:bidi="ro-RO"/>
        </w:rPr>
        <w:t xml:space="preserve">contains the </w:t>
      </w:r>
      <w:r w:rsidR="005B4FD5" w:rsidRPr="00B9734B">
        <w:rPr>
          <w:rFonts w:eastAsia="Arial" w:cs="Arial"/>
          <w:szCs w:val="24"/>
          <w:lang w:val="ro-RO" w:eastAsia="ro-RO" w:bidi="ro-RO"/>
        </w:rPr>
        <w:t xml:space="preserve">financial instrument </w:t>
      </w:r>
      <w:r w:rsidR="005B4FD5" w:rsidRPr="00B9734B">
        <w:rPr>
          <w:rFonts w:eastAsia="Arial" w:cs="Arial"/>
          <w:b/>
          <w:szCs w:val="24"/>
          <w:lang w:val="ro-RO" w:eastAsia="ro-RO" w:bidi="ro-RO"/>
        </w:rPr>
        <w:t>„</w:t>
      </w:r>
      <w:r w:rsidR="00A27172" w:rsidRPr="00B9734B">
        <w:rPr>
          <w:rFonts w:eastAsia="Arial" w:cs="Arial"/>
          <w:b/>
          <w:szCs w:val="24"/>
          <w:lang w:val="ro-RO" w:eastAsia="ro-RO" w:bidi="ro-RO"/>
        </w:rPr>
        <w:t>care allowance</w:t>
      </w:r>
      <w:r w:rsidR="005B4FD5" w:rsidRPr="00B9734B">
        <w:rPr>
          <w:rFonts w:eastAsia="Arial" w:cs="Arial"/>
          <w:b/>
          <w:szCs w:val="24"/>
          <w:lang w:val="ro-RO" w:eastAsia="ro-RO" w:bidi="ro-RO"/>
        </w:rPr>
        <w:t>”</w:t>
      </w:r>
      <w:r w:rsidR="00930618" w:rsidRPr="00930618">
        <w:rPr>
          <w:rFonts w:eastAsia="Arial" w:cs="Arial"/>
          <w:szCs w:val="24"/>
          <w:lang w:val="ro-RO" w:eastAsia="ro-RO" w:bidi="ro-RO"/>
        </w:rPr>
        <w:t>.</w:t>
      </w:r>
      <w:r w:rsidR="005B4FD5" w:rsidRPr="00B9734B">
        <w:rPr>
          <w:rFonts w:eastAsia="Arial" w:cs="Arial"/>
          <w:szCs w:val="24"/>
          <w:lang w:val="ro-RO" w:eastAsia="ro-RO" w:bidi="ro-RO"/>
        </w:rPr>
        <w:t xml:space="preserve"> The </w:t>
      </w:r>
      <w:r w:rsidR="00A27172" w:rsidRPr="00B9734B">
        <w:rPr>
          <w:rFonts w:eastAsia="Arial" w:cs="Arial"/>
          <w:szCs w:val="24"/>
          <w:lang w:val="ro-RO" w:eastAsia="ro-RO" w:bidi="ro-RO"/>
        </w:rPr>
        <w:t>care allowance</w:t>
      </w:r>
      <w:r w:rsidR="005B4FD5" w:rsidRPr="00B9734B">
        <w:rPr>
          <w:rFonts w:eastAsia="Arial" w:cs="Arial"/>
          <w:szCs w:val="24"/>
          <w:lang w:val="ro-RO" w:eastAsia="ro-RO" w:bidi="ro-RO"/>
        </w:rPr>
        <w:t xml:space="preserve"> was designed to pay for the required personal assistance </w:t>
      </w:r>
      <w:r w:rsidR="00A27172" w:rsidRPr="00B9734B">
        <w:rPr>
          <w:rFonts w:eastAsia="Arial" w:cs="Arial"/>
          <w:szCs w:val="24"/>
          <w:lang w:val="ro-RO" w:eastAsia="ro-RO" w:bidi="ro-RO"/>
        </w:rPr>
        <w:t xml:space="preserve">or other kind of social service provided by a family member, </w:t>
      </w:r>
      <w:r w:rsidR="005B4FD5" w:rsidRPr="00B9734B">
        <w:rPr>
          <w:rFonts w:eastAsia="Arial" w:cs="Arial"/>
          <w:szCs w:val="24"/>
          <w:lang w:val="ro-RO" w:eastAsia="ro-RO" w:bidi="ro-RO"/>
        </w:rPr>
        <w:t xml:space="preserve">other informal carer or by a professional social care service organisation. </w:t>
      </w:r>
      <w:r w:rsidR="00A27172" w:rsidRPr="00B9734B">
        <w:rPr>
          <w:rFonts w:eastAsia="Arial" w:cs="Arial"/>
          <w:szCs w:val="24"/>
          <w:lang w:val="ro-RO" w:eastAsia="ro-RO" w:bidi="ro-RO"/>
        </w:rPr>
        <w:t xml:space="preserve">The amount of </w:t>
      </w:r>
      <w:r w:rsidR="005B4FD5" w:rsidRPr="00B9734B">
        <w:rPr>
          <w:rFonts w:eastAsia="Arial" w:cs="Arial"/>
          <w:szCs w:val="24"/>
          <w:lang w:val="ro-RO" w:eastAsia="ro-RO" w:bidi="ro-RO"/>
        </w:rPr>
        <w:t xml:space="preserve">care </w:t>
      </w:r>
      <w:r w:rsidR="00A27172" w:rsidRPr="00B9734B">
        <w:rPr>
          <w:rFonts w:eastAsia="Arial" w:cs="Arial"/>
          <w:szCs w:val="24"/>
          <w:lang w:val="ro-RO" w:eastAsia="ro-RO" w:bidi="ro-RO"/>
        </w:rPr>
        <w:t xml:space="preserve">allowance </w:t>
      </w:r>
      <w:r w:rsidR="005B4FD5" w:rsidRPr="00B9734B">
        <w:rPr>
          <w:rFonts w:eastAsia="Arial" w:cs="Arial"/>
          <w:szCs w:val="24"/>
          <w:lang w:val="ro-RO" w:eastAsia="ro-RO" w:bidi="ro-RO"/>
        </w:rPr>
        <w:t xml:space="preserve">depends on the level of care needed (level of dependence on care provided by another </w:t>
      </w:r>
      <w:r w:rsidR="00F63AD4" w:rsidRPr="00B9734B">
        <w:rPr>
          <w:rFonts w:eastAsia="Arial" w:cs="Arial"/>
          <w:szCs w:val="24"/>
          <w:lang w:val="ro-RO" w:eastAsia="ro-RO" w:bidi="ro-RO"/>
        </w:rPr>
        <w:t xml:space="preserve">person) by an individual with </w:t>
      </w:r>
      <w:r w:rsidR="00CD5DE6">
        <w:rPr>
          <w:rFonts w:eastAsia="Arial" w:cs="Arial"/>
          <w:szCs w:val="24"/>
          <w:lang w:val="ro-RO" w:eastAsia="ro-RO" w:bidi="ro-RO"/>
        </w:rPr>
        <w:t>disability.</w:t>
      </w:r>
    </w:p>
    <w:p w:rsidR="00CD5DE6" w:rsidRPr="00B9734B" w:rsidRDefault="00CD5DE6" w:rsidP="005C5D70">
      <w:pPr>
        <w:tabs>
          <w:tab w:val="left" w:pos="113"/>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eastAsia="Arial" w:cs="Arial"/>
          <w:szCs w:val="24"/>
          <w:lang w:val="ro-RO" w:eastAsia="ro-RO" w:bidi="ro-RO"/>
        </w:rPr>
      </w:pPr>
    </w:p>
    <w:p w:rsidR="009A7B61" w:rsidRDefault="00F14C29" w:rsidP="005C5D70">
      <w:pPr>
        <w:shd w:val="clear" w:color="auto" w:fill="FFFFFF"/>
        <w:tabs>
          <w:tab w:val="left" w:pos="567"/>
        </w:tabs>
        <w:rPr>
          <w:rFonts w:cs="Arial"/>
          <w:szCs w:val="24"/>
          <w:lang w:eastAsia="cs-CZ"/>
        </w:rPr>
      </w:pPr>
      <w:r>
        <w:rPr>
          <w:rFonts w:cs="Arial"/>
          <w:szCs w:val="24"/>
          <w:lang w:eastAsia="cs-CZ"/>
        </w:rPr>
        <w:t xml:space="preserve">There are 4 </w:t>
      </w:r>
      <w:r w:rsidR="009A7B61" w:rsidRPr="00B9734B">
        <w:rPr>
          <w:rFonts w:cs="Arial"/>
          <w:szCs w:val="24"/>
          <w:lang w:eastAsia="cs-CZ"/>
        </w:rPr>
        <w:t>levels of dependence</w:t>
      </w:r>
      <w:r w:rsidR="00CD5DE6">
        <w:rPr>
          <w:rFonts w:cs="Arial"/>
          <w:szCs w:val="24"/>
          <w:lang w:eastAsia="cs-CZ"/>
        </w:rPr>
        <w:t>:</w:t>
      </w:r>
      <w:r w:rsidR="00AE573E" w:rsidRPr="00B9734B">
        <w:rPr>
          <w:rStyle w:val="FootnoteReference"/>
          <w:rFonts w:cs="Arial"/>
          <w:sz w:val="24"/>
          <w:szCs w:val="24"/>
          <w:lang w:eastAsia="cs-CZ"/>
        </w:rPr>
        <w:footnoteReference w:id="5"/>
      </w:r>
    </w:p>
    <w:p w:rsidR="00CD5DE6" w:rsidRPr="00B9734B" w:rsidRDefault="00CD5DE6" w:rsidP="005C5D70">
      <w:pPr>
        <w:shd w:val="clear" w:color="auto" w:fill="FFFFFF"/>
        <w:tabs>
          <w:tab w:val="left" w:pos="567"/>
        </w:tabs>
        <w:rPr>
          <w:rFonts w:cs="Arial"/>
          <w:szCs w:val="24"/>
          <w:lang w:eastAsia="cs-CZ"/>
        </w:rPr>
      </w:pPr>
    </w:p>
    <w:p w:rsidR="00CD5DE6" w:rsidRDefault="0087089F" w:rsidP="005C5D70">
      <w:pPr>
        <w:numPr>
          <w:ilvl w:val="0"/>
          <w:numId w:val="3"/>
        </w:numPr>
        <w:shd w:val="clear" w:color="auto" w:fill="FFFFFF"/>
        <w:tabs>
          <w:tab w:val="clear" w:pos="720"/>
          <w:tab w:val="left" w:pos="567"/>
        </w:tabs>
        <w:ind w:left="0" w:firstLine="0"/>
        <w:rPr>
          <w:rFonts w:cs="Arial"/>
          <w:szCs w:val="24"/>
          <w:lang w:eastAsia="cs-CZ"/>
        </w:rPr>
      </w:pPr>
      <w:r w:rsidRPr="00B9734B">
        <w:rPr>
          <w:rFonts w:cs="Arial"/>
          <w:szCs w:val="24"/>
          <w:lang w:eastAsia="cs-CZ"/>
        </w:rPr>
        <w:t>Grade I (mild</w:t>
      </w:r>
      <w:r w:rsidR="009A7B61" w:rsidRPr="00B9734B">
        <w:rPr>
          <w:rFonts w:cs="Arial"/>
          <w:szCs w:val="24"/>
          <w:lang w:eastAsia="cs-CZ"/>
        </w:rPr>
        <w:t xml:space="preserve"> dependence);</w:t>
      </w:r>
    </w:p>
    <w:p w:rsidR="00930618" w:rsidRDefault="009A7B61" w:rsidP="005C5D70">
      <w:pPr>
        <w:numPr>
          <w:ilvl w:val="0"/>
          <w:numId w:val="3"/>
        </w:numPr>
        <w:shd w:val="clear" w:color="auto" w:fill="FFFFFF"/>
        <w:tabs>
          <w:tab w:val="clear" w:pos="720"/>
          <w:tab w:val="left" w:pos="567"/>
        </w:tabs>
        <w:ind w:left="0" w:firstLine="0"/>
        <w:rPr>
          <w:rFonts w:cs="Arial"/>
          <w:szCs w:val="24"/>
          <w:lang w:eastAsia="cs-CZ"/>
        </w:rPr>
      </w:pPr>
      <w:r w:rsidRPr="00B9734B">
        <w:rPr>
          <w:rFonts w:cs="Arial"/>
          <w:szCs w:val="24"/>
          <w:lang w:eastAsia="cs-CZ"/>
        </w:rPr>
        <w:t>Grade II (medium-severe dependence);</w:t>
      </w:r>
    </w:p>
    <w:p w:rsidR="009A7B61" w:rsidRDefault="009A7B61" w:rsidP="005C5D70">
      <w:pPr>
        <w:numPr>
          <w:ilvl w:val="0"/>
          <w:numId w:val="3"/>
        </w:numPr>
        <w:shd w:val="clear" w:color="auto" w:fill="FFFFFF"/>
        <w:tabs>
          <w:tab w:val="clear" w:pos="720"/>
          <w:tab w:val="left" w:pos="567"/>
        </w:tabs>
        <w:ind w:left="0" w:firstLine="0"/>
        <w:rPr>
          <w:rFonts w:cs="Arial"/>
          <w:szCs w:val="24"/>
          <w:lang w:eastAsia="cs-CZ"/>
        </w:rPr>
      </w:pPr>
      <w:r w:rsidRPr="00B9734B">
        <w:rPr>
          <w:rFonts w:cs="Arial"/>
          <w:szCs w:val="24"/>
          <w:lang w:eastAsia="cs-CZ"/>
        </w:rPr>
        <w:t>Grade III (severe dependence);</w:t>
      </w:r>
    </w:p>
    <w:p w:rsidR="009A7B61" w:rsidRDefault="009A7B61" w:rsidP="005C5D70">
      <w:pPr>
        <w:numPr>
          <w:ilvl w:val="0"/>
          <w:numId w:val="3"/>
        </w:numPr>
        <w:shd w:val="clear" w:color="auto" w:fill="FFFFFF"/>
        <w:tabs>
          <w:tab w:val="clear" w:pos="720"/>
          <w:tab w:val="left" w:pos="567"/>
        </w:tabs>
        <w:ind w:left="0" w:firstLine="0"/>
        <w:rPr>
          <w:rFonts w:cs="Arial"/>
          <w:szCs w:val="24"/>
          <w:lang w:eastAsia="cs-CZ"/>
        </w:rPr>
      </w:pPr>
      <w:r w:rsidRPr="00B9734B">
        <w:rPr>
          <w:rFonts w:cs="Arial"/>
          <w:szCs w:val="24"/>
          <w:lang w:eastAsia="cs-CZ"/>
        </w:rPr>
        <w:t>Grade IV (total dependence).</w:t>
      </w:r>
    </w:p>
    <w:p w:rsidR="00CD5DE6" w:rsidRPr="00B9734B" w:rsidRDefault="00CD5DE6" w:rsidP="005C5D70">
      <w:pPr>
        <w:shd w:val="clear" w:color="auto" w:fill="FFFFFF"/>
        <w:tabs>
          <w:tab w:val="left" w:pos="567"/>
        </w:tabs>
        <w:rPr>
          <w:rFonts w:cs="Arial"/>
          <w:szCs w:val="24"/>
          <w:lang w:eastAsia="cs-CZ"/>
        </w:rPr>
      </w:pPr>
    </w:p>
    <w:p w:rsidR="009A7B61" w:rsidRDefault="00566C05" w:rsidP="005C5D70">
      <w:pPr>
        <w:shd w:val="clear" w:color="auto" w:fill="FFFFFF"/>
        <w:tabs>
          <w:tab w:val="left" w:pos="567"/>
        </w:tabs>
        <w:rPr>
          <w:rFonts w:cs="Arial"/>
          <w:szCs w:val="24"/>
          <w:lang w:eastAsia="cs-CZ"/>
        </w:rPr>
      </w:pPr>
      <w:r w:rsidRPr="00B9734B">
        <w:rPr>
          <w:rFonts w:cs="Arial"/>
          <w:szCs w:val="24"/>
          <w:lang w:eastAsia="cs-CZ"/>
        </w:rPr>
        <w:t>The d</w:t>
      </w:r>
      <w:r w:rsidR="00F63AD4" w:rsidRPr="00B9734B">
        <w:rPr>
          <w:rFonts w:cs="Arial"/>
          <w:szCs w:val="24"/>
          <w:lang w:eastAsia="cs-CZ"/>
        </w:rPr>
        <w:t>ependency on care of persons</w:t>
      </w:r>
      <w:r w:rsidR="009A7B61" w:rsidRPr="00B9734B">
        <w:rPr>
          <w:rFonts w:cs="Arial"/>
          <w:szCs w:val="24"/>
          <w:lang w:eastAsia="cs-CZ"/>
        </w:rPr>
        <w:t xml:space="preserve"> is assessed by a medical doctor of the Medical Assessment Service. One of the sources for the final assessment is a home visit during which </w:t>
      </w:r>
      <w:r w:rsidRPr="00B9734B">
        <w:rPr>
          <w:rFonts w:cs="Arial"/>
          <w:szCs w:val="24"/>
          <w:lang w:eastAsia="cs-CZ"/>
        </w:rPr>
        <w:t xml:space="preserve">a </w:t>
      </w:r>
      <w:r w:rsidR="009A7B61" w:rsidRPr="00B9734B">
        <w:rPr>
          <w:rFonts w:cs="Arial"/>
          <w:szCs w:val="24"/>
          <w:lang w:eastAsia="cs-CZ"/>
        </w:rPr>
        <w:t xml:space="preserve">social worker employed by the Labour Office of the Czech Republic evaluates </w:t>
      </w:r>
      <w:r w:rsidRPr="00B9734B">
        <w:rPr>
          <w:rFonts w:cs="Arial"/>
          <w:szCs w:val="24"/>
          <w:lang w:eastAsia="cs-CZ"/>
        </w:rPr>
        <w:t>the</w:t>
      </w:r>
      <w:r w:rsidR="009A7B61" w:rsidRPr="00B9734B">
        <w:rPr>
          <w:rFonts w:cs="Arial"/>
          <w:szCs w:val="24"/>
          <w:lang w:eastAsia="cs-CZ"/>
        </w:rPr>
        <w:t xml:space="preserve"> dependency on care in the real social environment of the person.</w:t>
      </w:r>
    </w:p>
    <w:p w:rsidR="005C5D70" w:rsidRPr="00B9734B" w:rsidRDefault="005C5D70" w:rsidP="005C5D70">
      <w:pPr>
        <w:shd w:val="clear" w:color="auto" w:fill="FFFFFF"/>
        <w:tabs>
          <w:tab w:val="left" w:pos="567"/>
        </w:tabs>
        <w:rPr>
          <w:rFonts w:cs="Arial"/>
          <w:szCs w:val="24"/>
          <w:lang w:eastAsia="cs-CZ"/>
        </w:rPr>
      </w:pPr>
    </w:p>
    <w:p w:rsidR="009A7B61" w:rsidRDefault="009A7B61" w:rsidP="005C5D70">
      <w:pPr>
        <w:shd w:val="clear" w:color="auto" w:fill="FFFFFF"/>
        <w:tabs>
          <w:tab w:val="left" w:pos="567"/>
        </w:tabs>
        <w:rPr>
          <w:rFonts w:cs="Arial"/>
          <w:szCs w:val="24"/>
          <w:lang w:eastAsia="cs-CZ"/>
        </w:rPr>
      </w:pPr>
      <w:r w:rsidRPr="00B9734B">
        <w:rPr>
          <w:rFonts w:cs="Arial"/>
          <w:szCs w:val="24"/>
          <w:lang w:eastAsia="cs-CZ"/>
        </w:rPr>
        <w:t xml:space="preserve">The </w:t>
      </w:r>
      <w:r w:rsidR="00A27172" w:rsidRPr="00B9734B">
        <w:rPr>
          <w:rFonts w:cs="Arial"/>
          <w:szCs w:val="24"/>
          <w:lang w:eastAsia="cs-CZ"/>
        </w:rPr>
        <w:t xml:space="preserve">care </w:t>
      </w:r>
      <w:r w:rsidRPr="00B9734B">
        <w:rPr>
          <w:rFonts w:cs="Arial"/>
          <w:szCs w:val="24"/>
          <w:lang w:eastAsia="cs-CZ"/>
        </w:rPr>
        <w:t>allowance</w:t>
      </w:r>
      <w:r w:rsidR="00261391" w:rsidRPr="00B9734B">
        <w:rPr>
          <w:rStyle w:val="FootnoteReference"/>
          <w:rFonts w:cs="Arial"/>
          <w:sz w:val="24"/>
          <w:szCs w:val="24"/>
          <w:lang w:eastAsia="cs-CZ"/>
        </w:rPr>
        <w:footnoteReference w:id="6"/>
      </w:r>
      <w:r w:rsidRPr="00B9734B">
        <w:rPr>
          <w:rFonts w:cs="Arial"/>
          <w:szCs w:val="24"/>
          <w:lang w:eastAsia="cs-CZ"/>
        </w:rPr>
        <w:t xml:space="preserve"> provided to persons below 18 years of age in a calendar month is:</w:t>
      </w:r>
    </w:p>
    <w:p w:rsidR="00CD5DE6" w:rsidRPr="00B9734B" w:rsidRDefault="00CD5DE6" w:rsidP="005C5D70">
      <w:pPr>
        <w:shd w:val="clear" w:color="auto" w:fill="FFFFFF"/>
        <w:tabs>
          <w:tab w:val="left" w:pos="567"/>
        </w:tabs>
        <w:rPr>
          <w:rFonts w:cs="Arial"/>
          <w:szCs w:val="24"/>
          <w:lang w:eastAsia="cs-CZ"/>
        </w:rPr>
      </w:pPr>
    </w:p>
    <w:p w:rsidR="00930618" w:rsidRPr="00930618" w:rsidRDefault="009A7B61" w:rsidP="005C5D70">
      <w:pPr>
        <w:numPr>
          <w:ilvl w:val="0"/>
          <w:numId w:val="4"/>
        </w:numPr>
        <w:shd w:val="clear" w:color="auto" w:fill="FFFFFF"/>
        <w:tabs>
          <w:tab w:val="left" w:pos="567"/>
        </w:tabs>
        <w:ind w:left="0" w:firstLine="0"/>
        <w:rPr>
          <w:rFonts w:cs="Arial"/>
          <w:szCs w:val="24"/>
          <w:lang w:eastAsia="cs-CZ"/>
        </w:rPr>
      </w:pPr>
      <w:r w:rsidRPr="00B9734B">
        <w:rPr>
          <w:rFonts w:cs="Arial"/>
          <w:szCs w:val="24"/>
          <w:lang w:eastAsia="cs-CZ"/>
        </w:rPr>
        <w:t>CZK 3 000, in the case of grade I (</w:t>
      </w:r>
      <w:r w:rsidR="00547B4E" w:rsidRPr="00B9734B">
        <w:rPr>
          <w:rFonts w:cs="Arial"/>
          <w:szCs w:val="24"/>
          <w:lang w:eastAsia="cs-CZ"/>
        </w:rPr>
        <w:t>mild</w:t>
      </w:r>
      <w:r w:rsidRPr="00B9734B">
        <w:rPr>
          <w:rFonts w:cs="Arial"/>
          <w:szCs w:val="24"/>
          <w:lang w:eastAsia="cs-CZ"/>
        </w:rPr>
        <w:t xml:space="preserve"> dependence),</w:t>
      </w:r>
    </w:p>
    <w:p w:rsidR="009A7B61" w:rsidRDefault="009A7B61" w:rsidP="005C5D70">
      <w:pPr>
        <w:numPr>
          <w:ilvl w:val="0"/>
          <w:numId w:val="4"/>
        </w:numPr>
        <w:shd w:val="clear" w:color="auto" w:fill="FFFFFF"/>
        <w:tabs>
          <w:tab w:val="left" w:pos="567"/>
        </w:tabs>
        <w:ind w:left="0" w:firstLine="0"/>
        <w:rPr>
          <w:rFonts w:cs="Arial"/>
          <w:szCs w:val="24"/>
          <w:lang w:eastAsia="cs-CZ"/>
        </w:rPr>
      </w:pPr>
      <w:r w:rsidRPr="00B9734B">
        <w:rPr>
          <w:rFonts w:cs="Arial"/>
          <w:szCs w:val="24"/>
          <w:lang w:eastAsia="cs-CZ"/>
        </w:rPr>
        <w:t>CZK 6 000, in the case of grade II (medium-severe dependence),</w:t>
      </w:r>
    </w:p>
    <w:p w:rsidR="009A7B61" w:rsidRDefault="009A7B61" w:rsidP="005C5D70">
      <w:pPr>
        <w:numPr>
          <w:ilvl w:val="0"/>
          <w:numId w:val="4"/>
        </w:numPr>
        <w:shd w:val="clear" w:color="auto" w:fill="FFFFFF"/>
        <w:tabs>
          <w:tab w:val="left" w:pos="567"/>
        </w:tabs>
        <w:ind w:left="0" w:firstLine="0"/>
        <w:rPr>
          <w:rFonts w:cs="Arial"/>
          <w:szCs w:val="24"/>
          <w:lang w:eastAsia="cs-CZ"/>
        </w:rPr>
      </w:pPr>
      <w:r w:rsidRPr="00B9734B">
        <w:rPr>
          <w:rFonts w:cs="Arial"/>
          <w:szCs w:val="24"/>
          <w:lang w:eastAsia="cs-CZ"/>
        </w:rPr>
        <w:t>CZK 9 000, in the case of grade III (severe dependence),</w:t>
      </w:r>
    </w:p>
    <w:p w:rsidR="009A7B61" w:rsidRDefault="009A7B61" w:rsidP="005C5D70">
      <w:pPr>
        <w:numPr>
          <w:ilvl w:val="0"/>
          <w:numId w:val="4"/>
        </w:numPr>
        <w:shd w:val="clear" w:color="auto" w:fill="FFFFFF"/>
        <w:tabs>
          <w:tab w:val="left" w:pos="567"/>
        </w:tabs>
        <w:ind w:left="0" w:firstLine="0"/>
        <w:rPr>
          <w:rFonts w:cs="Arial"/>
          <w:szCs w:val="24"/>
          <w:lang w:eastAsia="cs-CZ"/>
        </w:rPr>
      </w:pPr>
      <w:r w:rsidRPr="00B9734B">
        <w:rPr>
          <w:rFonts w:cs="Arial"/>
          <w:szCs w:val="24"/>
          <w:lang w:eastAsia="cs-CZ"/>
        </w:rPr>
        <w:t>CZK12 000, in the case of grade IV (total dependence).</w:t>
      </w:r>
    </w:p>
    <w:p w:rsidR="009A7B61" w:rsidRDefault="009A7B61" w:rsidP="005C5D70">
      <w:pPr>
        <w:numPr>
          <w:ilvl w:val="0"/>
          <w:numId w:val="4"/>
        </w:numPr>
        <w:shd w:val="clear" w:color="auto" w:fill="FFFFFF"/>
        <w:tabs>
          <w:tab w:val="left" w:pos="567"/>
        </w:tabs>
        <w:ind w:left="0" w:firstLine="0"/>
        <w:rPr>
          <w:rFonts w:cs="Arial"/>
          <w:szCs w:val="24"/>
          <w:lang w:eastAsia="cs-CZ"/>
        </w:rPr>
      </w:pPr>
      <w:r w:rsidRPr="00B9734B">
        <w:rPr>
          <w:rFonts w:cs="Arial"/>
          <w:szCs w:val="24"/>
          <w:lang w:eastAsia="cs-CZ"/>
        </w:rPr>
        <w:t>Children under one year of age are not entitled to the allowance.</w:t>
      </w:r>
    </w:p>
    <w:p w:rsidR="00CD5DE6" w:rsidRPr="00B9734B" w:rsidRDefault="00CD5DE6" w:rsidP="005C5D70">
      <w:pPr>
        <w:shd w:val="clear" w:color="auto" w:fill="FFFFFF"/>
        <w:tabs>
          <w:tab w:val="left" w:pos="567"/>
        </w:tabs>
        <w:rPr>
          <w:rFonts w:cs="Arial"/>
          <w:szCs w:val="24"/>
          <w:lang w:eastAsia="cs-CZ"/>
        </w:rPr>
      </w:pPr>
    </w:p>
    <w:p w:rsidR="009A7B61" w:rsidRDefault="009A7B61" w:rsidP="005C5D70">
      <w:pPr>
        <w:shd w:val="clear" w:color="auto" w:fill="FFFFFF"/>
        <w:tabs>
          <w:tab w:val="left" w:pos="567"/>
        </w:tabs>
        <w:rPr>
          <w:rFonts w:cs="Arial"/>
          <w:szCs w:val="24"/>
          <w:lang w:eastAsia="cs-CZ"/>
        </w:rPr>
      </w:pPr>
      <w:r w:rsidRPr="00B9734B">
        <w:rPr>
          <w:rFonts w:cs="Arial"/>
          <w:szCs w:val="24"/>
          <w:lang w:eastAsia="cs-CZ"/>
        </w:rPr>
        <w:t xml:space="preserve">The </w:t>
      </w:r>
      <w:r w:rsidR="00A27172" w:rsidRPr="00B9734B">
        <w:rPr>
          <w:rFonts w:cs="Arial"/>
          <w:szCs w:val="24"/>
          <w:lang w:eastAsia="cs-CZ"/>
        </w:rPr>
        <w:t xml:space="preserve">care </w:t>
      </w:r>
      <w:r w:rsidRPr="00B9734B">
        <w:rPr>
          <w:rFonts w:cs="Arial"/>
          <w:szCs w:val="24"/>
          <w:lang w:eastAsia="cs-CZ"/>
        </w:rPr>
        <w:t>allowance provided to persons over 18 years of age in a calendar month is:</w:t>
      </w:r>
    </w:p>
    <w:p w:rsidR="00CD5DE6" w:rsidRPr="00B9734B" w:rsidRDefault="00CD5DE6" w:rsidP="005C5D70">
      <w:pPr>
        <w:shd w:val="clear" w:color="auto" w:fill="FFFFFF"/>
        <w:tabs>
          <w:tab w:val="left" w:pos="567"/>
        </w:tabs>
        <w:rPr>
          <w:rFonts w:cs="Arial"/>
          <w:szCs w:val="24"/>
          <w:lang w:eastAsia="cs-CZ"/>
        </w:rPr>
      </w:pPr>
    </w:p>
    <w:p w:rsidR="00CD5DE6" w:rsidRDefault="009A7B61" w:rsidP="005C5D70">
      <w:pPr>
        <w:numPr>
          <w:ilvl w:val="0"/>
          <w:numId w:val="5"/>
        </w:numPr>
        <w:shd w:val="clear" w:color="auto" w:fill="FFFFFF"/>
        <w:tabs>
          <w:tab w:val="clear" w:pos="720"/>
          <w:tab w:val="left" w:pos="567"/>
        </w:tabs>
        <w:ind w:left="0" w:firstLine="0"/>
        <w:rPr>
          <w:rFonts w:cs="Arial"/>
          <w:szCs w:val="24"/>
          <w:lang w:eastAsia="cs-CZ"/>
        </w:rPr>
      </w:pPr>
      <w:r w:rsidRPr="00B9734B">
        <w:rPr>
          <w:rFonts w:cs="Arial"/>
          <w:szCs w:val="24"/>
          <w:lang w:eastAsia="cs-CZ"/>
        </w:rPr>
        <w:t>CZK 800</w:t>
      </w:r>
      <w:r w:rsidR="00547B4E" w:rsidRPr="00B9734B">
        <w:rPr>
          <w:rFonts w:cs="Arial"/>
          <w:szCs w:val="24"/>
          <w:lang w:eastAsia="cs-CZ"/>
        </w:rPr>
        <w:t>, in the case of grade I (mild</w:t>
      </w:r>
      <w:r w:rsidR="00CD5DE6">
        <w:rPr>
          <w:rFonts w:cs="Arial"/>
          <w:szCs w:val="24"/>
          <w:lang w:eastAsia="cs-CZ"/>
        </w:rPr>
        <w:t xml:space="preserve"> dependence),</w:t>
      </w:r>
    </w:p>
    <w:p w:rsidR="009A7B61" w:rsidRDefault="009A7B61" w:rsidP="005C5D70">
      <w:pPr>
        <w:numPr>
          <w:ilvl w:val="0"/>
          <w:numId w:val="5"/>
        </w:numPr>
        <w:shd w:val="clear" w:color="auto" w:fill="FFFFFF"/>
        <w:tabs>
          <w:tab w:val="clear" w:pos="720"/>
          <w:tab w:val="left" w:pos="567"/>
        </w:tabs>
        <w:ind w:left="0" w:firstLine="0"/>
        <w:rPr>
          <w:rFonts w:cs="Arial"/>
          <w:szCs w:val="24"/>
          <w:lang w:eastAsia="cs-CZ"/>
        </w:rPr>
      </w:pPr>
      <w:r w:rsidRPr="00B9734B">
        <w:rPr>
          <w:rFonts w:cs="Arial"/>
          <w:szCs w:val="24"/>
          <w:lang w:eastAsia="cs-CZ"/>
        </w:rPr>
        <w:t>CZK 4 000, in th</w:t>
      </w:r>
      <w:r w:rsidR="00547B4E" w:rsidRPr="00B9734B">
        <w:rPr>
          <w:rFonts w:cs="Arial"/>
          <w:szCs w:val="24"/>
          <w:lang w:eastAsia="cs-CZ"/>
        </w:rPr>
        <w:t>e case of grade II (medium-severe</w:t>
      </w:r>
      <w:r w:rsidRPr="00B9734B">
        <w:rPr>
          <w:rFonts w:cs="Arial"/>
          <w:szCs w:val="24"/>
          <w:lang w:eastAsia="cs-CZ"/>
        </w:rPr>
        <w:t xml:space="preserve"> dependence),</w:t>
      </w:r>
    </w:p>
    <w:p w:rsidR="009A7B61" w:rsidRDefault="009A7B61" w:rsidP="005C5D70">
      <w:pPr>
        <w:numPr>
          <w:ilvl w:val="0"/>
          <w:numId w:val="5"/>
        </w:numPr>
        <w:shd w:val="clear" w:color="auto" w:fill="FFFFFF"/>
        <w:tabs>
          <w:tab w:val="clear" w:pos="720"/>
          <w:tab w:val="left" w:pos="567"/>
        </w:tabs>
        <w:ind w:left="0" w:firstLine="0"/>
        <w:rPr>
          <w:rFonts w:cs="Arial"/>
          <w:szCs w:val="24"/>
          <w:lang w:eastAsia="cs-CZ"/>
        </w:rPr>
      </w:pPr>
      <w:r w:rsidRPr="00B9734B">
        <w:rPr>
          <w:rFonts w:cs="Arial"/>
          <w:szCs w:val="24"/>
          <w:lang w:eastAsia="cs-CZ"/>
        </w:rPr>
        <w:t>CZK 8 000,</w:t>
      </w:r>
      <w:r w:rsidR="00547B4E" w:rsidRPr="00B9734B">
        <w:rPr>
          <w:rFonts w:cs="Arial"/>
          <w:szCs w:val="24"/>
          <w:lang w:eastAsia="cs-CZ"/>
        </w:rPr>
        <w:t xml:space="preserve"> in the case of grade III (severe</w:t>
      </w:r>
      <w:r w:rsidRPr="00B9734B">
        <w:rPr>
          <w:rFonts w:cs="Arial"/>
          <w:szCs w:val="24"/>
          <w:lang w:eastAsia="cs-CZ"/>
        </w:rPr>
        <w:t xml:space="preserve"> dependence),</w:t>
      </w:r>
    </w:p>
    <w:p w:rsidR="009A7B61" w:rsidRDefault="009A7B61" w:rsidP="005C5D70">
      <w:pPr>
        <w:numPr>
          <w:ilvl w:val="0"/>
          <w:numId w:val="5"/>
        </w:numPr>
        <w:shd w:val="clear" w:color="auto" w:fill="FFFFFF"/>
        <w:tabs>
          <w:tab w:val="clear" w:pos="720"/>
          <w:tab w:val="left" w:pos="567"/>
        </w:tabs>
        <w:ind w:left="0" w:firstLine="0"/>
        <w:rPr>
          <w:rFonts w:cs="Arial"/>
          <w:szCs w:val="24"/>
          <w:lang w:eastAsia="cs-CZ"/>
        </w:rPr>
      </w:pPr>
      <w:r w:rsidRPr="00B9734B">
        <w:rPr>
          <w:rFonts w:cs="Arial"/>
          <w:szCs w:val="24"/>
          <w:lang w:eastAsia="cs-CZ"/>
        </w:rPr>
        <w:t>CZK 12 000, in the case of grade IV (total dependence).</w:t>
      </w:r>
    </w:p>
    <w:p w:rsidR="00930618" w:rsidRPr="00B9734B" w:rsidRDefault="00930618" w:rsidP="005C5D70">
      <w:pPr>
        <w:shd w:val="clear" w:color="auto" w:fill="FFFFFF"/>
        <w:tabs>
          <w:tab w:val="left" w:pos="567"/>
        </w:tabs>
        <w:rPr>
          <w:rFonts w:cs="Arial"/>
          <w:szCs w:val="24"/>
          <w:lang w:eastAsia="cs-CZ"/>
        </w:rPr>
      </w:pPr>
    </w:p>
    <w:p w:rsidR="00CD5DE6" w:rsidRDefault="009A7B61" w:rsidP="005C5D70">
      <w:pPr>
        <w:shd w:val="clear" w:color="auto" w:fill="FFFFFF"/>
        <w:tabs>
          <w:tab w:val="left" w:pos="567"/>
        </w:tabs>
        <w:rPr>
          <w:rFonts w:cs="Arial"/>
          <w:szCs w:val="24"/>
          <w:lang w:eastAsia="cs-CZ"/>
        </w:rPr>
      </w:pPr>
      <w:r w:rsidRPr="00B9734B">
        <w:rPr>
          <w:rFonts w:cs="Arial"/>
          <w:szCs w:val="24"/>
          <w:lang w:eastAsia="cs-CZ"/>
        </w:rPr>
        <w:lastRenderedPageBreak/>
        <w:t xml:space="preserve">The </w:t>
      </w:r>
      <w:r w:rsidR="00A27172" w:rsidRPr="00B9734B">
        <w:rPr>
          <w:rFonts w:cs="Arial"/>
          <w:szCs w:val="24"/>
          <w:lang w:eastAsia="cs-CZ"/>
        </w:rPr>
        <w:t xml:space="preserve">care </w:t>
      </w:r>
      <w:r w:rsidRPr="00B9734B">
        <w:rPr>
          <w:rFonts w:cs="Arial"/>
          <w:szCs w:val="24"/>
          <w:lang w:eastAsia="cs-CZ"/>
        </w:rPr>
        <w:t>allowance is increased by CZK 2</w:t>
      </w:r>
      <w:r w:rsidR="00426B55" w:rsidRPr="00B9734B">
        <w:rPr>
          <w:rFonts w:cs="Arial"/>
          <w:szCs w:val="24"/>
          <w:lang w:eastAsia="cs-CZ"/>
        </w:rPr>
        <w:t>,</w:t>
      </w:r>
      <w:r w:rsidRPr="00B9734B">
        <w:rPr>
          <w:rFonts w:cs="Arial"/>
          <w:szCs w:val="24"/>
          <w:lang w:eastAsia="cs-CZ"/>
        </w:rPr>
        <w:t>000 for recipients who are dependent children below 18 years of age and parent</w:t>
      </w:r>
      <w:r w:rsidR="00566C05" w:rsidRPr="00B9734B">
        <w:rPr>
          <w:rFonts w:cs="Arial"/>
          <w:szCs w:val="24"/>
          <w:lang w:eastAsia="cs-CZ"/>
        </w:rPr>
        <w:t>s</w:t>
      </w:r>
      <w:r w:rsidRPr="00B9734B">
        <w:rPr>
          <w:rFonts w:cs="Arial"/>
          <w:szCs w:val="24"/>
          <w:lang w:eastAsia="cs-CZ"/>
        </w:rPr>
        <w:t xml:space="preserve"> of dependent children below 18 years of age</w:t>
      </w:r>
      <w:r w:rsidR="00426B55" w:rsidRPr="00B9734B">
        <w:rPr>
          <w:rFonts w:cs="Arial"/>
          <w:szCs w:val="24"/>
          <w:lang w:eastAsia="cs-CZ"/>
        </w:rPr>
        <w:t>,</w:t>
      </w:r>
      <w:r w:rsidRPr="00B9734B">
        <w:rPr>
          <w:rFonts w:cs="Arial"/>
          <w:szCs w:val="24"/>
          <w:lang w:eastAsia="cs-CZ"/>
        </w:rPr>
        <w:t xml:space="preserve"> if the income of the family is </w:t>
      </w:r>
      <w:r w:rsidR="00426B55" w:rsidRPr="00B9734B">
        <w:rPr>
          <w:rFonts w:cs="Arial"/>
          <w:szCs w:val="24"/>
          <w:lang w:eastAsia="cs-CZ"/>
        </w:rPr>
        <w:t>less than twice the</w:t>
      </w:r>
      <w:r w:rsidRPr="00B9734B">
        <w:rPr>
          <w:rFonts w:cs="Arial"/>
          <w:szCs w:val="24"/>
          <w:lang w:eastAsia="cs-CZ"/>
        </w:rPr>
        <w:t xml:space="preserve"> living minimum. The allowance is also increased by CZK 2</w:t>
      </w:r>
      <w:r w:rsidR="00426B55" w:rsidRPr="00B9734B">
        <w:rPr>
          <w:rFonts w:cs="Arial"/>
          <w:szCs w:val="24"/>
          <w:lang w:eastAsia="cs-CZ"/>
        </w:rPr>
        <w:t>,</w:t>
      </w:r>
      <w:r w:rsidRPr="00B9734B">
        <w:rPr>
          <w:rFonts w:cs="Arial"/>
          <w:szCs w:val="24"/>
          <w:lang w:eastAsia="cs-CZ"/>
        </w:rPr>
        <w:t>000 for recipients who are children from 4 to 7 years of age in grade III or IV.</w:t>
      </w:r>
      <w:r w:rsidR="00AE573E" w:rsidRPr="00B9734B">
        <w:rPr>
          <w:rFonts w:cs="Arial"/>
          <w:szCs w:val="24"/>
          <w:lang w:eastAsia="cs-CZ"/>
        </w:rPr>
        <w:t xml:space="preserve"> </w:t>
      </w:r>
      <w:r w:rsidRPr="00B9734B">
        <w:rPr>
          <w:rFonts w:cs="Arial"/>
          <w:szCs w:val="24"/>
          <w:lang w:eastAsia="cs-CZ"/>
        </w:rPr>
        <w:t>The care allowance can be used for professional or informal care. It is up to discretion of the recipient of the benefit.</w:t>
      </w:r>
    </w:p>
    <w:p w:rsidR="00CD5DE6" w:rsidRPr="00B9734B" w:rsidRDefault="00CD5DE6" w:rsidP="005C5D70">
      <w:pPr>
        <w:shd w:val="clear" w:color="auto" w:fill="FFFFFF"/>
        <w:tabs>
          <w:tab w:val="left" w:pos="567"/>
        </w:tabs>
        <w:rPr>
          <w:rFonts w:cs="Arial"/>
          <w:szCs w:val="24"/>
          <w:lang w:eastAsia="cs-CZ"/>
        </w:rPr>
      </w:pPr>
    </w:p>
    <w:p w:rsidR="00DA6D1A" w:rsidRPr="00B9734B" w:rsidRDefault="000D694B" w:rsidP="005C5D70">
      <w:pPr>
        <w:pStyle w:val="Heading3"/>
      </w:pPr>
      <w:bookmarkStart w:id="6" w:name="_Toc453247706"/>
      <w:r w:rsidRPr="00B9734B">
        <w:t>Other forms of s</w:t>
      </w:r>
      <w:r w:rsidR="00DA6D1A" w:rsidRPr="00B9734B">
        <w:t>ervice/Assistance</w:t>
      </w:r>
      <w:bookmarkEnd w:id="6"/>
    </w:p>
    <w:p w:rsidR="00547B4E" w:rsidRPr="00B9734B" w:rsidRDefault="00547B4E" w:rsidP="005C5D70">
      <w:pPr>
        <w:tabs>
          <w:tab w:val="left" w:pos="113"/>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cs="Arial"/>
          <w:szCs w:val="24"/>
        </w:rPr>
      </w:pPr>
    </w:p>
    <w:p w:rsidR="00DA6D1A" w:rsidRPr="00B9734B" w:rsidRDefault="007E6B81" w:rsidP="005C5D70">
      <w:pPr>
        <w:pStyle w:val="NormalWeb"/>
        <w:shd w:val="clear" w:color="auto" w:fill="FFFFFF"/>
        <w:tabs>
          <w:tab w:val="left" w:pos="567"/>
        </w:tabs>
        <w:rPr>
          <w:rFonts w:ascii="Arial" w:eastAsia="Arial" w:hAnsi="Arial" w:cs="Arial"/>
          <w:lang w:val="ro-RO" w:eastAsia="ro-RO" w:bidi="ro-RO"/>
        </w:rPr>
      </w:pPr>
      <w:r w:rsidRPr="00B9734B">
        <w:rPr>
          <w:rFonts w:ascii="Arial" w:hAnsi="Arial" w:cs="Arial"/>
          <w:lang w:eastAsia="cs-CZ"/>
        </w:rPr>
        <w:t>There are no other kinds of benefits</w:t>
      </w:r>
      <w:r w:rsidR="0081387D">
        <w:rPr>
          <w:rFonts w:ascii="Arial" w:hAnsi="Arial" w:cs="Arial"/>
        </w:rPr>
        <w:t>.</w:t>
      </w:r>
    </w:p>
    <w:p w:rsidR="00DA6D1A" w:rsidRPr="00B9734B" w:rsidRDefault="00DA6D1A" w:rsidP="005C5D70">
      <w:pPr>
        <w:tabs>
          <w:tab w:val="left" w:pos="567"/>
        </w:tabs>
        <w:rPr>
          <w:rFonts w:cs="Arial"/>
          <w:szCs w:val="24"/>
        </w:rPr>
      </w:pPr>
    </w:p>
    <w:p w:rsidR="00FB6BC7" w:rsidRDefault="00FB6BC7" w:rsidP="005C5D70">
      <w:pPr>
        <w:pStyle w:val="Heading2"/>
      </w:pPr>
      <w:bookmarkStart w:id="7" w:name="_Toc453247707"/>
      <w:r w:rsidRPr="00B9734B">
        <w:t>Income protection</w:t>
      </w:r>
      <w:bookmarkEnd w:id="7"/>
    </w:p>
    <w:p w:rsidR="00CD5DE6" w:rsidRPr="00CD5DE6" w:rsidRDefault="00CD5DE6" w:rsidP="005C5D70">
      <w:pPr>
        <w:tabs>
          <w:tab w:val="left" w:pos="567"/>
        </w:tabs>
        <w:rPr>
          <w:lang w:bidi="en-US"/>
        </w:rPr>
      </w:pPr>
    </w:p>
    <w:p w:rsidR="002F7195" w:rsidRPr="002F7195" w:rsidRDefault="006B699F" w:rsidP="002F7195">
      <w:pPr>
        <w:pStyle w:val="PlainText"/>
        <w:shd w:val="clear" w:color="auto" w:fill="FFFFFF"/>
        <w:rPr>
          <w:rFonts w:ascii="Arial" w:hAnsi="Arial" w:cs="Arial"/>
          <w:color w:val="000000"/>
          <w:sz w:val="24"/>
          <w:szCs w:val="24"/>
          <w:lang w:eastAsia="cs-CZ"/>
        </w:rPr>
      </w:pPr>
      <w:r w:rsidRPr="002F7195">
        <w:rPr>
          <w:rFonts w:ascii="Arial" w:hAnsi="Arial" w:cs="Arial"/>
          <w:sz w:val="24"/>
          <w:szCs w:val="24"/>
          <w:lang w:eastAsia="cs-CZ"/>
        </w:rPr>
        <w:t>Disability pension</w:t>
      </w:r>
      <w:r w:rsidR="009A4908" w:rsidRPr="002F7195">
        <w:rPr>
          <w:rStyle w:val="FootnoteReference"/>
          <w:rFonts w:cs="Arial"/>
          <w:sz w:val="24"/>
          <w:szCs w:val="24"/>
          <w:lang w:eastAsia="cs-CZ"/>
        </w:rPr>
        <w:footnoteReference w:id="7"/>
      </w:r>
      <w:r w:rsidR="007E6F4C" w:rsidRPr="002F7195">
        <w:rPr>
          <w:rFonts w:ascii="Arial" w:hAnsi="Arial" w:cs="Arial"/>
          <w:sz w:val="24"/>
          <w:szCs w:val="24"/>
          <w:lang w:eastAsia="cs-CZ"/>
        </w:rPr>
        <w:t xml:space="preserve"> is a form of financial support for persons who are unable to fully engage in work activities over the long-term for health reasons. </w:t>
      </w:r>
      <w:r w:rsidR="002F7195">
        <w:rPr>
          <w:rFonts w:ascii="Arial" w:hAnsi="Arial" w:cs="Arial"/>
          <w:sz w:val="24"/>
          <w:szCs w:val="24"/>
          <w:lang w:eastAsia="cs-CZ"/>
        </w:rPr>
        <w:t xml:space="preserve">In </w:t>
      </w:r>
      <w:r w:rsidR="002F7195" w:rsidRPr="002F7195">
        <w:rPr>
          <w:rFonts w:ascii="Arial" w:hAnsi="Arial" w:cs="Arial"/>
          <w:color w:val="000000"/>
          <w:sz w:val="24"/>
          <w:szCs w:val="24"/>
          <w:lang w:eastAsia="cs-CZ"/>
        </w:rPr>
        <w:t>2010 there were significant changes in the assessment and the mechanism for setting the level of payment (i.e. three degrees of disability instead of full disability and partial disability).</w:t>
      </w:r>
      <w:r w:rsidR="002F7195">
        <w:rPr>
          <w:rStyle w:val="FootnoteReference"/>
          <w:rFonts w:cs="Arial"/>
          <w:color w:val="000000"/>
          <w:szCs w:val="24"/>
          <w:lang w:eastAsia="cs-CZ"/>
        </w:rPr>
        <w:footnoteReference w:id="8"/>
      </w:r>
    </w:p>
    <w:p w:rsidR="002F7195" w:rsidRPr="002F7195" w:rsidRDefault="002F7195" w:rsidP="002F7195">
      <w:pPr>
        <w:shd w:val="clear" w:color="auto" w:fill="FFFFFF"/>
        <w:rPr>
          <w:rFonts w:cs="Arial"/>
          <w:color w:val="000000"/>
          <w:szCs w:val="24"/>
          <w:lang w:eastAsia="cs-CZ"/>
        </w:rPr>
      </w:pPr>
      <w:r w:rsidRPr="002F7195">
        <w:rPr>
          <w:rFonts w:cs="Arial"/>
          <w:color w:val="000000"/>
          <w:szCs w:val="24"/>
          <w:lang w:eastAsia="cs-CZ"/>
        </w:rPr>
        <w:t> </w:t>
      </w:r>
    </w:p>
    <w:p w:rsidR="002F7195" w:rsidRPr="002F7195" w:rsidRDefault="002F7195" w:rsidP="002F7195">
      <w:pPr>
        <w:shd w:val="clear" w:color="auto" w:fill="FFFFFF"/>
        <w:ind w:left="720" w:hanging="360"/>
        <w:rPr>
          <w:rFonts w:cs="Arial"/>
          <w:color w:val="000000"/>
          <w:szCs w:val="24"/>
          <w:lang w:eastAsia="cs-CZ"/>
        </w:rPr>
      </w:pPr>
      <w:r w:rsidRPr="002F7195">
        <w:rPr>
          <w:rFonts w:cs="Arial"/>
          <w:color w:val="000000"/>
          <w:szCs w:val="24"/>
          <w:lang w:eastAsia="cs-CZ"/>
        </w:rPr>
        <w:t>·         First degree (První stupeň invalidity): From 35% to 49% loss of working capacity.</w:t>
      </w:r>
    </w:p>
    <w:p w:rsidR="002F7195" w:rsidRPr="002F7195" w:rsidRDefault="002F7195" w:rsidP="002F7195">
      <w:pPr>
        <w:shd w:val="clear" w:color="auto" w:fill="FFFFFF"/>
        <w:ind w:left="720" w:hanging="360"/>
        <w:rPr>
          <w:rFonts w:cs="Arial"/>
          <w:color w:val="000000"/>
          <w:szCs w:val="24"/>
          <w:lang w:eastAsia="cs-CZ"/>
        </w:rPr>
      </w:pPr>
      <w:r w:rsidRPr="002F7195">
        <w:rPr>
          <w:rFonts w:cs="Arial"/>
          <w:color w:val="000000"/>
          <w:szCs w:val="24"/>
          <w:lang w:eastAsia="cs-CZ"/>
        </w:rPr>
        <w:t>·         Second degree (Druhý stupeň invalidity): From 50% to 69% loss of working capacity.</w:t>
      </w:r>
    </w:p>
    <w:p w:rsidR="002F7195" w:rsidRPr="002F7195" w:rsidRDefault="002F7195" w:rsidP="002F7195">
      <w:pPr>
        <w:shd w:val="clear" w:color="auto" w:fill="FFFFFF"/>
        <w:ind w:left="720" w:hanging="360"/>
        <w:rPr>
          <w:rFonts w:cs="Arial"/>
          <w:color w:val="000000"/>
          <w:szCs w:val="24"/>
          <w:lang w:eastAsia="cs-CZ"/>
        </w:rPr>
      </w:pPr>
      <w:r w:rsidRPr="002F7195">
        <w:rPr>
          <w:rFonts w:cs="Arial"/>
          <w:color w:val="000000"/>
          <w:szCs w:val="24"/>
          <w:lang w:eastAsia="cs-CZ"/>
        </w:rPr>
        <w:t>·         Third degree (Třetí stupeň invalidity): More than 70% loss of working capacity.</w:t>
      </w:r>
    </w:p>
    <w:p w:rsidR="002F7195" w:rsidRPr="002F7195" w:rsidRDefault="002F7195" w:rsidP="002F7195">
      <w:pPr>
        <w:shd w:val="clear" w:color="auto" w:fill="FFFFFF"/>
        <w:rPr>
          <w:rFonts w:cs="Arial"/>
          <w:color w:val="000000"/>
          <w:szCs w:val="24"/>
          <w:lang w:eastAsia="cs-CZ"/>
        </w:rPr>
      </w:pPr>
      <w:r w:rsidRPr="002F7195">
        <w:rPr>
          <w:rFonts w:cs="Arial"/>
          <w:color w:val="000000"/>
          <w:szCs w:val="24"/>
          <w:lang w:eastAsia="cs-CZ"/>
        </w:rPr>
        <w:t> </w:t>
      </w:r>
    </w:p>
    <w:p w:rsidR="002F7195" w:rsidRPr="002F7195" w:rsidRDefault="002F7195" w:rsidP="002F7195">
      <w:pPr>
        <w:shd w:val="clear" w:color="auto" w:fill="FFFFFF"/>
        <w:rPr>
          <w:rFonts w:cs="Arial"/>
          <w:color w:val="000000"/>
          <w:szCs w:val="24"/>
          <w:lang w:eastAsia="cs-CZ"/>
        </w:rPr>
      </w:pPr>
      <w:r w:rsidRPr="002F7195">
        <w:rPr>
          <w:rFonts w:cs="Arial"/>
          <w:color w:val="000000"/>
          <w:szCs w:val="24"/>
          <w:lang w:eastAsia="cs-CZ"/>
        </w:rPr>
        <w:t>According to the MISSOC tables, the risk of disability is addressed by</w:t>
      </w:r>
    </w:p>
    <w:p w:rsidR="002F7195" w:rsidRPr="002F7195" w:rsidRDefault="002F7195" w:rsidP="002F7195">
      <w:pPr>
        <w:shd w:val="clear" w:color="auto" w:fill="FFFFFF"/>
        <w:ind w:left="720" w:hanging="360"/>
        <w:rPr>
          <w:rFonts w:cs="Arial"/>
          <w:color w:val="000000"/>
          <w:szCs w:val="24"/>
          <w:lang w:eastAsia="cs-CZ"/>
        </w:rPr>
      </w:pPr>
      <w:r w:rsidRPr="002F7195">
        <w:rPr>
          <w:rFonts w:cs="Arial"/>
          <w:color w:val="000000"/>
          <w:szCs w:val="24"/>
          <w:lang w:eastAsia="cs-CZ"/>
        </w:rPr>
        <w:t>·         Act No 155/1995 on Basic Pension Insurance (Zákon o důchodovém pojištění).</w:t>
      </w:r>
    </w:p>
    <w:p w:rsidR="002F7195" w:rsidRPr="002F7195" w:rsidRDefault="002F7195" w:rsidP="002F7195">
      <w:pPr>
        <w:shd w:val="clear" w:color="auto" w:fill="FFFFFF"/>
        <w:ind w:left="720" w:hanging="360"/>
        <w:rPr>
          <w:rFonts w:cs="Arial"/>
          <w:color w:val="000000"/>
          <w:szCs w:val="24"/>
          <w:lang w:eastAsia="cs-CZ"/>
        </w:rPr>
      </w:pPr>
      <w:r w:rsidRPr="002F7195">
        <w:rPr>
          <w:rFonts w:cs="Arial"/>
          <w:color w:val="000000"/>
          <w:szCs w:val="24"/>
          <w:lang w:eastAsia="cs-CZ"/>
        </w:rPr>
        <w:t>·         Act No. 48/1997 on Public Health Insurance (Zákon o veřejném zdravotním pojištění).</w:t>
      </w:r>
    </w:p>
    <w:p w:rsidR="002F7195" w:rsidRPr="002F7195" w:rsidRDefault="002F7195" w:rsidP="002F7195">
      <w:pPr>
        <w:shd w:val="clear" w:color="auto" w:fill="FFFFFF"/>
        <w:ind w:left="720" w:hanging="360"/>
        <w:rPr>
          <w:rFonts w:cs="Arial"/>
          <w:color w:val="000000"/>
          <w:szCs w:val="24"/>
          <w:lang w:eastAsia="cs-CZ"/>
        </w:rPr>
      </w:pPr>
      <w:r w:rsidRPr="002F7195">
        <w:rPr>
          <w:rFonts w:cs="Arial"/>
          <w:color w:val="000000"/>
          <w:szCs w:val="24"/>
          <w:lang w:eastAsia="cs-CZ"/>
        </w:rPr>
        <w:t>·         Act No 435/2004, Employment Act.</w:t>
      </w:r>
    </w:p>
    <w:p w:rsidR="002F7195" w:rsidRPr="002F7195" w:rsidRDefault="002F7195" w:rsidP="002F7195">
      <w:pPr>
        <w:shd w:val="clear" w:color="auto" w:fill="FFFFFF"/>
        <w:rPr>
          <w:rFonts w:cs="Arial"/>
          <w:color w:val="000000"/>
          <w:szCs w:val="24"/>
          <w:lang w:eastAsia="cs-CZ"/>
        </w:rPr>
      </w:pPr>
      <w:r w:rsidRPr="002F7195">
        <w:rPr>
          <w:rFonts w:cs="Arial"/>
          <w:color w:val="000000"/>
          <w:szCs w:val="24"/>
          <w:lang w:eastAsia="cs-CZ"/>
        </w:rPr>
        <w:t> </w:t>
      </w:r>
    </w:p>
    <w:p w:rsidR="002F7195" w:rsidRPr="002F7195" w:rsidRDefault="002F7195" w:rsidP="002F7195">
      <w:pPr>
        <w:shd w:val="clear" w:color="auto" w:fill="FFFFFF"/>
        <w:rPr>
          <w:rFonts w:cs="Arial"/>
          <w:color w:val="000000"/>
          <w:szCs w:val="24"/>
          <w:lang w:eastAsia="cs-CZ"/>
        </w:rPr>
      </w:pPr>
      <w:r w:rsidRPr="002F7195">
        <w:rPr>
          <w:rFonts w:cs="Arial"/>
          <w:color w:val="000000"/>
          <w:szCs w:val="24"/>
          <w:lang w:eastAsia="cs-CZ"/>
        </w:rPr>
        <w:t>The current disability pension is a compulsory social insurance scheme (financed by contributions from employees and self-employed) and from other groups (students studying before 2010, unemployed persons, carers, military service etc.). There is also voluntary participation for unemployed persons, students, persons employed abroad, some foreign workers, etc. Other persons over 18 years can participate in voluntary pension insurance for a maximum of 15 years.</w:t>
      </w:r>
    </w:p>
    <w:p w:rsidR="002F7195" w:rsidRPr="002F7195" w:rsidRDefault="002F7195" w:rsidP="002F7195">
      <w:pPr>
        <w:shd w:val="clear" w:color="auto" w:fill="FFFFFF"/>
        <w:rPr>
          <w:rFonts w:cs="Arial"/>
          <w:color w:val="000000"/>
          <w:szCs w:val="24"/>
          <w:lang w:eastAsia="cs-CZ"/>
        </w:rPr>
      </w:pPr>
      <w:r w:rsidRPr="002F7195">
        <w:rPr>
          <w:rFonts w:cs="Arial"/>
          <w:color w:val="000000"/>
          <w:szCs w:val="24"/>
          <w:lang w:eastAsia="cs-CZ"/>
        </w:rPr>
        <w:t> </w:t>
      </w:r>
    </w:p>
    <w:p w:rsidR="002F7195" w:rsidRPr="002F7195" w:rsidRDefault="002F7195" w:rsidP="002F7195">
      <w:pPr>
        <w:shd w:val="clear" w:color="auto" w:fill="FFFFFF"/>
        <w:rPr>
          <w:rFonts w:cs="Arial"/>
          <w:color w:val="000000"/>
          <w:szCs w:val="24"/>
          <w:lang w:eastAsia="cs-CZ"/>
        </w:rPr>
      </w:pPr>
      <w:r w:rsidRPr="002F7195">
        <w:rPr>
          <w:rFonts w:cs="Arial"/>
          <w:color w:val="000000"/>
          <w:szCs w:val="24"/>
          <w:lang w:eastAsia="cs-CZ"/>
        </w:rPr>
        <w:t xml:space="preserve">The qualifying period of contributions depends on the age when disability occurs. Persons disabled before the age of 18 years are entitled to the third level pension (Invalidní důchod třetího stupně, 'Persons Disabled from Youth'). Those aged under 20 require less than one year of contributions, increasing by one year of contributions </w:t>
      </w:r>
      <w:r w:rsidRPr="002F7195">
        <w:rPr>
          <w:rFonts w:cs="Arial"/>
          <w:color w:val="000000"/>
          <w:szCs w:val="24"/>
          <w:lang w:eastAsia="cs-CZ"/>
        </w:rPr>
        <w:lastRenderedPageBreak/>
        <w:t>for every two years of age after that (i.e. one year for those aged 20-22, two years for those aged 22-24, etc) up to the age of 28 (five years contributions). If an insured person is aged above 28, the minimum number of insurance years is assessed during a 10-year reference period prior to the onset of disability. If this condition is not met by an insured person aged above 38, then 10 insurance years are needed in a 20-year reference period before onset. When reaching the retirement age, a beneficiary can apply for old-age pension which will be paid if it is higher.</w:t>
      </w:r>
    </w:p>
    <w:p w:rsidR="00930618" w:rsidRPr="002F7195" w:rsidRDefault="00930618" w:rsidP="002F7195">
      <w:pPr>
        <w:pStyle w:val="NormalWeb"/>
        <w:shd w:val="clear" w:color="auto" w:fill="FFFFFF"/>
        <w:tabs>
          <w:tab w:val="left" w:pos="567"/>
        </w:tabs>
        <w:rPr>
          <w:rFonts w:cs="Arial"/>
          <w:lang w:eastAsia="cs-CZ"/>
        </w:rPr>
      </w:pPr>
    </w:p>
    <w:p w:rsidR="00FB6BC7" w:rsidRPr="00B9734B" w:rsidRDefault="007E6F4C" w:rsidP="005C5D70">
      <w:pPr>
        <w:shd w:val="clear" w:color="auto" w:fill="FFFFFF"/>
        <w:tabs>
          <w:tab w:val="left" w:pos="567"/>
        </w:tabs>
        <w:rPr>
          <w:rFonts w:cs="Arial"/>
          <w:szCs w:val="24"/>
          <w:lang w:eastAsia="cs-CZ"/>
        </w:rPr>
      </w:pPr>
      <w:r w:rsidRPr="00B9734B">
        <w:rPr>
          <w:rFonts w:cs="Arial"/>
          <w:szCs w:val="24"/>
          <w:lang w:eastAsia="cs-CZ"/>
        </w:rPr>
        <w:t>A </w:t>
      </w:r>
      <w:hyperlink r:id="rId12" w:anchor="obsah" w:tgtFrame="_blank" w:tooltip="health and capacity to work evaluation" w:history="1">
        <w:r w:rsidRPr="00B9734B">
          <w:rPr>
            <w:rFonts w:cs="Arial"/>
            <w:szCs w:val="24"/>
            <w:bdr w:val="none" w:sz="0" w:space="0" w:color="auto" w:frame="1"/>
            <w:lang w:eastAsia="cs-CZ"/>
          </w:rPr>
          <w:t>health and capacity to work evaluation</w:t>
        </w:r>
      </w:hyperlink>
      <w:r w:rsidRPr="00B9734B">
        <w:rPr>
          <w:rFonts w:cs="Arial"/>
          <w:szCs w:val="24"/>
          <w:lang w:eastAsia="cs-CZ"/>
        </w:rPr>
        <w:t> is used to recognise disability and define its severity. Physicians in the Czech Social Security Administration's </w:t>
      </w:r>
      <w:r w:rsidRPr="00B9734B">
        <w:rPr>
          <w:rFonts w:cs="Arial"/>
          <w:i/>
          <w:iCs/>
          <w:szCs w:val="24"/>
          <w:lang w:eastAsia="cs-CZ"/>
        </w:rPr>
        <w:t>(Česká správa sociálního zabezpečení)</w:t>
      </w:r>
      <w:r w:rsidRPr="00B9734B">
        <w:rPr>
          <w:rFonts w:cs="Arial"/>
          <w:szCs w:val="24"/>
          <w:lang w:eastAsia="cs-CZ"/>
        </w:rPr>
        <w:t> </w:t>
      </w:r>
      <w:hyperlink r:id="rId13" w:tooltip="evaluation service" w:history="1">
        <w:r w:rsidRPr="00B9734B">
          <w:rPr>
            <w:rFonts w:cs="Arial"/>
            <w:szCs w:val="24"/>
            <w:bdr w:val="none" w:sz="0" w:space="0" w:color="auto" w:frame="1"/>
            <w:lang w:eastAsia="cs-CZ"/>
          </w:rPr>
          <w:t>evaluation service</w:t>
        </w:r>
      </w:hyperlink>
      <w:r w:rsidRPr="00B9734B">
        <w:rPr>
          <w:rFonts w:cs="Arial"/>
          <w:szCs w:val="24"/>
          <w:lang w:eastAsia="cs-CZ"/>
        </w:rPr>
        <w:t> </w:t>
      </w:r>
      <w:r w:rsidRPr="00B9734B">
        <w:rPr>
          <w:rFonts w:cs="Arial"/>
          <w:i/>
          <w:iCs/>
          <w:szCs w:val="24"/>
          <w:lang w:eastAsia="cs-CZ"/>
        </w:rPr>
        <w:t>(posudkové služby) </w:t>
      </w:r>
      <w:r w:rsidRPr="00B9734B">
        <w:rPr>
          <w:rFonts w:cs="Arial"/>
          <w:szCs w:val="24"/>
          <w:lang w:eastAsia="cs-CZ"/>
        </w:rPr>
        <w:t>conduct such</w:t>
      </w:r>
      <w:r w:rsidR="00CD5DE6">
        <w:rPr>
          <w:rFonts w:cs="Arial"/>
          <w:szCs w:val="24"/>
          <w:lang w:eastAsia="cs-CZ"/>
        </w:rPr>
        <w:t xml:space="preserve"> evaluations.</w:t>
      </w:r>
    </w:p>
    <w:p w:rsidR="00FB6BC7" w:rsidRPr="00B9734B" w:rsidRDefault="00FB6BC7" w:rsidP="005C5D70">
      <w:pPr>
        <w:tabs>
          <w:tab w:val="left" w:pos="567"/>
        </w:tabs>
        <w:rPr>
          <w:rFonts w:cs="Arial"/>
          <w:szCs w:val="24"/>
        </w:rPr>
      </w:pPr>
    </w:p>
    <w:p w:rsidR="00FB6BC7" w:rsidRPr="00B9734B" w:rsidRDefault="00FB6BC7" w:rsidP="005C5D70">
      <w:pPr>
        <w:pStyle w:val="Heading2"/>
      </w:pPr>
      <w:bookmarkStart w:id="8" w:name="_Toc453247708"/>
      <w:r w:rsidRPr="00B9734B">
        <w:t>Disability-related expenses</w:t>
      </w:r>
      <w:bookmarkEnd w:id="8"/>
    </w:p>
    <w:p w:rsidR="00FB6BC7" w:rsidRPr="00B9734B" w:rsidRDefault="00FB6BC7" w:rsidP="005C5D70">
      <w:pPr>
        <w:tabs>
          <w:tab w:val="left" w:pos="567"/>
        </w:tabs>
        <w:rPr>
          <w:rFonts w:cs="Arial"/>
          <w:szCs w:val="24"/>
        </w:rPr>
      </w:pPr>
    </w:p>
    <w:p w:rsidR="00C8229E" w:rsidRPr="00B9734B" w:rsidRDefault="00C8229E" w:rsidP="005C5D70">
      <w:pPr>
        <w:pStyle w:val="ListParagraph"/>
        <w:numPr>
          <w:ilvl w:val="0"/>
          <w:numId w:val="10"/>
        </w:numPr>
        <w:tabs>
          <w:tab w:val="left" w:pos="567"/>
        </w:tabs>
        <w:ind w:left="567" w:hanging="567"/>
        <w:rPr>
          <w:rFonts w:cs="Arial"/>
          <w:szCs w:val="24"/>
          <w:shd w:val="clear" w:color="auto" w:fill="FFFFFF"/>
        </w:rPr>
      </w:pPr>
      <w:r w:rsidRPr="00B9734B">
        <w:rPr>
          <w:rFonts w:cs="Arial"/>
          <w:b/>
          <w:szCs w:val="24"/>
          <w:shd w:val="clear" w:color="auto" w:fill="FFFFFF"/>
        </w:rPr>
        <w:t>Allowance for mobility</w:t>
      </w:r>
      <w:r w:rsidR="0049287D" w:rsidRPr="004067BB">
        <w:rPr>
          <w:rStyle w:val="FootnoteReference"/>
          <w:rFonts w:cs="Arial"/>
          <w:sz w:val="24"/>
          <w:szCs w:val="24"/>
          <w:shd w:val="clear" w:color="auto" w:fill="FFFFFF"/>
        </w:rPr>
        <w:footnoteReference w:id="9"/>
      </w:r>
      <w:r w:rsidRPr="00B9734B">
        <w:rPr>
          <w:rFonts w:cs="Arial"/>
          <w:szCs w:val="24"/>
          <w:shd w:val="clear" w:color="auto" w:fill="FFFFFF"/>
        </w:rPr>
        <w:t xml:space="preserve"> is a </w:t>
      </w:r>
      <w:r w:rsidR="00426B55" w:rsidRPr="00B9734B">
        <w:rPr>
          <w:rFonts w:cs="Arial"/>
          <w:szCs w:val="24"/>
          <w:shd w:val="clear" w:color="auto" w:fill="FFFFFF"/>
        </w:rPr>
        <w:t xml:space="preserve">non-means tested </w:t>
      </w:r>
      <w:r w:rsidRPr="00B9734B">
        <w:rPr>
          <w:rFonts w:cs="Arial"/>
          <w:szCs w:val="24"/>
          <w:shd w:val="clear" w:color="auto" w:fill="FFFFFF"/>
        </w:rPr>
        <w:t>recurrent obligatory allowance which is provided to people older than 1 year who are eligible for certificate of person with disability ZTP or ZTP/P</w:t>
      </w:r>
      <w:r w:rsidR="00426B55" w:rsidRPr="00B9734B">
        <w:rPr>
          <w:rStyle w:val="FootnoteReference"/>
          <w:rFonts w:cs="Arial"/>
          <w:sz w:val="24"/>
          <w:szCs w:val="24"/>
          <w:shd w:val="clear" w:color="auto" w:fill="FFFFFF"/>
        </w:rPr>
        <w:footnoteReference w:id="10"/>
      </w:r>
      <w:r w:rsidRPr="00B9734B">
        <w:rPr>
          <w:rFonts w:cs="Arial"/>
          <w:szCs w:val="24"/>
          <w:shd w:val="clear" w:color="auto" w:fill="FFFFFF"/>
        </w:rPr>
        <w:t xml:space="preserve"> and </w:t>
      </w:r>
      <w:r w:rsidR="00426B55" w:rsidRPr="00B9734B">
        <w:rPr>
          <w:rFonts w:cs="Arial"/>
          <w:szCs w:val="24"/>
          <w:shd w:val="clear" w:color="auto" w:fill="FFFFFF"/>
        </w:rPr>
        <w:t xml:space="preserve">have their own </w:t>
      </w:r>
      <w:r w:rsidRPr="00B9734B">
        <w:rPr>
          <w:rFonts w:cs="Arial"/>
          <w:szCs w:val="24"/>
          <w:shd w:val="clear" w:color="auto" w:fill="FFFFFF"/>
        </w:rPr>
        <w:t>transport themselves -</w:t>
      </w:r>
      <w:r w:rsidR="00426B55" w:rsidRPr="00B9734B">
        <w:rPr>
          <w:rFonts w:cs="Arial"/>
          <w:szCs w:val="24"/>
          <w:shd w:val="clear" w:color="auto" w:fill="FFFFFF"/>
        </w:rPr>
        <w:t xml:space="preserve"> Mobility allowance is 400 Kč monthly. The aim of mobility allowance is to financially support extra cost related to transportation of disabled person (fuel, public transport c</w:t>
      </w:r>
      <w:r w:rsidR="00A65E99">
        <w:rPr>
          <w:rFonts w:cs="Arial"/>
          <w:szCs w:val="24"/>
          <w:shd w:val="clear" w:color="auto" w:fill="FFFFFF"/>
        </w:rPr>
        <w:t>ost). For example a person with</w:t>
      </w:r>
      <w:r w:rsidR="00426B55" w:rsidRPr="00B9734B">
        <w:rPr>
          <w:rFonts w:cs="Arial"/>
          <w:szCs w:val="24"/>
          <w:shd w:val="clear" w:color="auto" w:fill="FFFFFF"/>
        </w:rPr>
        <w:t>out disability would walk to work whereas a person on whe</w:t>
      </w:r>
      <w:r w:rsidR="00A65E99">
        <w:rPr>
          <w:rFonts w:cs="Arial"/>
          <w:szCs w:val="24"/>
          <w:shd w:val="clear" w:color="auto" w:fill="FFFFFF"/>
        </w:rPr>
        <w:t>elchair might need to go by car</w:t>
      </w:r>
      <w:r w:rsidRPr="00B9734B">
        <w:rPr>
          <w:rFonts w:cs="Arial"/>
          <w:szCs w:val="24"/>
          <w:shd w:val="clear" w:color="auto" w:fill="FFFFFF"/>
        </w:rPr>
        <w:t xml:space="preserve">. Clients of selected institutional services are not eligible, unless the Labour Office recognizes the reasons as worthy of special consideration. Monthly amount of </w:t>
      </w:r>
      <w:r w:rsidR="0055564D" w:rsidRPr="00B9734B">
        <w:rPr>
          <w:rFonts w:cs="Arial"/>
          <w:szCs w:val="24"/>
          <w:shd w:val="clear" w:color="auto" w:fill="FFFFFF"/>
        </w:rPr>
        <w:t xml:space="preserve">mobility </w:t>
      </w:r>
      <w:r w:rsidRPr="00B9734B">
        <w:rPr>
          <w:rFonts w:cs="Arial"/>
          <w:szCs w:val="24"/>
          <w:shd w:val="clear" w:color="auto" w:fill="FFFFFF"/>
        </w:rPr>
        <w:t>allowance is CZK 400.</w:t>
      </w:r>
      <w:r w:rsidR="0049287D" w:rsidRPr="00B9734B">
        <w:rPr>
          <w:rStyle w:val="FootnoteReference"/>
          <w:rFonts w:cs="Arial"/>
          <w:sz w:val="24"/>
          <w:szCs w:val="24"/>
          <w:shd w:val="clear" w:color="auto" w:fill="FFFFFF"/>
        </w:rPr>
        <w:footnoteReference w:id="11"/>
      </w:r>
    </w:p>
    <w:p w:rsidR="00C8229E" w:rsidRPr="00B9734B" w:rsidRDefault="00C8229E" w:rsidP="005C5D70">
      <w:pPr>
        <w:tabs>
          <w:tab w:val="left" w:pos="567"/>
        </w:tabs>
        <w:rPr>
          <w:rFonts w:cs="Arial"/>
          <w:b/>
          <w:szCs w:val="24"/>
          <w:lang w:eastAsia="cs-CZ"/>
        </w:rPr>
      </w:pPr>
    </w:p>
    <w:p w:rsidR="00220E05" w:rsidRPr="00B9734B" w:rsidRDefault="00C8229E" w:rsidP="005C5D70">
      <w:pPr>
        <w:pStyle w:val="ListParagraph"/>
        <w:numPr>
          <w:ilvl w:val="0"/>
          <w:numId w:val="10"/>
        </w:numPr>
        <w:tabs>
          <w:tab w:val="left" w:pos="567"/>
        </w:tabs>
        <w:ind w:left="567" w:hanging="567"/>
        <w:rPr>
          <w:rFonts w:cs="Arial"/>
          <w:szCs w:val="24"/>
          <w:shd w:val="clear" w:color="auto" w:fill="FFFFFF"/>
        </w:rPr>
      </w:pPr>
      <w:r w:rsidRPr="00B9734B">
        <w:rPr>
          <w:rFonts w:cs="Arial"/>
          <w:b/>
          <w:szCs w:val="24"/>
          <w:lang w:eastAsia="cs-CZ"/>
        </w:rPr>
        <w:t>Certificate of person with disability</w:t>
      </w:r>
      <w:r w:rsidR="0049287D" w:rsidRPr="004067BB">
        <w:rPr>
          <w:rStyle w:val="FootnoteReference"/>
          <w:rFonts w:cs="Arial"/>
          <w:sz w:val="24"/>
          <w:szCs w:val="24"/>
          <w:lang w:eastAsia="cs-CZ"/>
        </w:rPr>
        <w:footnoteReference w:id="12"/>
      </w:r>
      <w:r w:rsidRPr="004067BB">
        <w:rPr>
          <w:rFonts w:cs="Arial"/>
          <w:szCs w:val="24"/>
          <w:lang w:eastAsia="cs-CZ"/>
        </w:rPr>
        <w:t xml:space="preserve"> </w:t>
      </w:r>
      <w:r w:rsidRPr="00B9734B">
        <w:rPr>
          <w:rFonts w:cs="Arial"/>
          <w:szCs w:val="24"/>
          <w:lang w:eastAsia="cs-CZ"/>
        </w:rPr>
        <w:t xml:space="preserve">is “a card" which brings </w:t>
      </w:r>
      <w:r w:rsidR="0049287D" w:rsidRPr="00B9734B">
        <w:rPr>
          <w:rFonts w:cs="Arial"/>
          <w:szCs w:val="24"/>
          <w:lang w:eastAsia="cs-CZ"/>
        </w:rPr>
        <w:t>several benefits in various areas</w:t>
      </w:r>
      <w:r w:rsidRPr="00B9734B">
        <w:rPr>
          <w:rFonts w:cs="Arial"/>
          <w:szCs w:val="24"/>
          <w:lang w:eastAsia="cs-CZ"/>
        </w:rPr>
        <w:t xml:space="preserve">. Eligible person is a person older than 1 year with physical, </w:t>
      </w:r>
      <w:r w:rsidR="0049287D" w:rsidRPr="00B9734B">
        <w:rPr>
          <w:rFonts w:cs="Arial"/>
          <w:szCs w:val="24"/>
          <w:lang w:eastAsia="cs-CZ"/>
        </w:rPr>
        <w:t>sensorial or intellectual disability which limits</w:t>
      </w:r>
      <w:r w:rsidRPr="00B9734B">
        <w:rPr>
          <w:rFonts w:cs="Arial"/>
          <w:szCs w:val="24"/>
          <w:lang w:eastAsia="cs-CZ"/>
        </w:rPr>
        <w:t xml:space="preserve"> his/her mobility or orientation.</w:t>
      </w:r>
      <w:r w:rsidRPr="00B9734B">
        <w:rPr>
          <w:rFonts w:cs="Arial"/>
          <w:szCs w:val="24"/>
          <w:shd w:val="clear" w:color="auto" w:fill="FFFFFF"/>
        </w:rPr>
        <w:t xml:space="preserve"> </w:t>
      </w:r>
      <w:r w:rsidRPr="00B9734B">
        <w:rPr>
          <w:rFonts w:cs="Arial"/>
          <w:szCs w:val="24"/>
          <w:lang w:eastAsia="cs-CZ"/>
        </w:rPr>
        <w:t xml:space="preserve">There are 3 types of the certificate depending on </w:t>
      </w:r>
      <w:r w:rsidR="0049287D" w:rsidRPr="00B9734B">
        <w:rPr>
          <w:rFonts w:cs="Arial"/>
          <w:szCs w:val="24"/>
          <w:lang w:eastAsia="cs-CZ"/>
        </w:rPr>
        <w:t>severity</w:t>
      </w:r>
      <w:r w:rsidRPr="00B9734B">
        <w:rPr>
          <w:rFonts w:cs="Arial"/>
          <w:szCs w:val="24"/>
          <w:lang w:eastAsia="cs-CZ"/>
        </w:rPr>
        <w:t xml:space="preserve"> of disability (TP, ZTP, and ZTP/P). A holder of certificate TP is eligible for using reserved seats </w:t>
      </w:r>
      <w:r w:rsidR="009C0641" w:rsidRPr="00B9734B">
        <w:rPr>
          <w:rFonts w:cs="Arial"/>
          <w:szCs w:val="24"/>
          <w:lang w:eastAsia="cs-CZ"/>
        </w:rPr>
        <w:t>o</w:t>
      </w:r>
      <w:r w:rsidRPr="00B9734B">
        <w:rPr>
          <w:rFonts w:cs="Arial"/>
          <w:szCs w:val="24"/>
          <w:lang w:eastAsia="cs-CZ"/>
        </w:rPr>
        <w:t xml:space="preserve">n public transport or for </w:t>
      </w:r>
      <w:r w:rsidR="009C0641" w:rsidRPr="00B9734B">
        <w:rPr>
          <w:rFonts w:cs="Arial"/>
          <w:szCs w:val="24"/>
          <w:lang w:eastAsia="cs-CZ"/>
        </w:rPr>
        <w:t xml:space="preserve">seating </w:t>
      </w:r>
      <w:r w:rsidRPr="00B9734B">
        <w:rPr>
          <w:rFonts w:cs="Arial"/>
          <w:szCs w:val="24"/>
          <w:lang w:eastAsia="cs-CZ"/>
        </w:rPr>
        <w:t xml:space="preserve">priority when </w:t>
      </w:r>
      <w:r w:rsidR="000C01FE" w:rsidRPr="00B9734B">
        <w:rPr>
          <w:rFonts w:cs="Arial"/>
          <w:szCs w:val="24"/>
          <w:lang w:eastAsia="cs-CZ"/>
        </w:rPr>
        <w:t>there is</w:t>
      </w:r>
      <w:r w:rsidR="00930618">
        <w:rPr>
          <w:rFonts w:cs="Arial"/>
          <w:szCs w:val="24"/>
          <w:lang w:eastAsia="cs-CZ"/>
        </w:rPr>
        <w:t xml:space="preserve"> </w:t>
      </w:r>
      <w:r w:rsidRPr="00B9734B">
        <w:rPr>
          <w:rFonts w:cs="Arial"/>
          <w:szCs w:val="24"/>
          <w:lang w:eastAsia="cs-CZ"/>
        </w:rPr>
        <w:t xml:space="preserve">a long waiting </w:t>
      </w:r>
      <w:r w:rsidR="000C01FE" w:rsidRPr="00B9734B">
        <w:rPr>
          <w:rFonts w:cs="Arial"/>
          <w:szCs w:val="24"/>
          <w:lang w:eastAsia="cs-CZ"/>
        </w:rPr>
        <w:t>that involves</w:t>
      </w:r>
      <w:r w:rsidRPr="00B9734B">
        <w:rPr>
          <w:rFonts w:cs="Arial"/>
          <w:szCs w:val="24"/>
          <w:lang w:eastAsia="cs-CZ"/>
        </w:rPr>
        <w:t xml:space="preserve"> standing. Certificate ZTP, ZTP/P </w:t>
      </w:r>
      <w:r w:rsidR="000C01FE" w:rsidRPr="00B9734B">
        <w:rPr>
          <w:rFonts w:cs="Arial"/>
          <w:szCs w:val="24"/>
          <w:lang w:eastAsia="cs-CZ"/>
        </w:rPr>
        <w:t>gives</w:t>
      </w:r>
      <w:r w:rsidRPr="00B9734B">
        <w:rPr>
          <w:rFonts w:cs="Arial"/>
          <w:szCs w:val="24"/>
          <w:lang w:eastAsia="cs-CZ"/>
        </w:rPr>
        <w:t xml:space="preserve"> </w:t>
      </w:r>
      <w:r w:rsidR="000C01FE" w:rsidRPr="00B9734B">
        <w:rPr>
          <w:rFonts w:cs="Arial"/>
          <w:szCs w:val="24"/>
          <w:lang w:eastAsia="cs-CZ"/>
        </w:rPr>
        <w:t>en</w:t>
      </w:r>
      <w:r w:rsidRPr="00B9734B">
        <w:rPr>
          <w:rFonts w:cs="Arial"/>
          <w:szCs w:val="24"/>
          <w:lang w:eastAsia="cs-CZ"/>
        </w:rPr>
        <w:t>title</w:t>
      </w:r>
      <w:r w:rsidR="000C01FE" w:rsidRPr="00B9734B">
        <w:rPr>
          <w:rFonts w:cs="Arial"/>
          <w:szCs w:val="24"/>
          <w:lang w:eastAsia="cs-CZ"/>
        </w:rPr>
        <w:t>ment</w:t>
      </w:r>
      <w:r w:rsidRPr="00B9734B">
        <w:rPr>
          <w:rFonts w:cs="Arial"/>
          <w:szCs w:val="24"/>
          <w:lang w:eastAsia="cs-CZ"/>
        </w:rPr>
        <w:t xml:space="preserve"> to free municipal transport, reduced fare</w:t>
      </w:r>
      <w:r w:rsidR="000C01FE" w:rsidRPr="00B9734B">
        <w:rPr>
          <w:rFonts w:cs="Arial"/>
          <w:szCs w:val="24"/>
          <w:lang w:eastAsia="cs-CZ"/>
        </w:rPr>
        <w:t>s</w:t>
      </w:r>
      <w:r w:rsidRPr="00B9734B">
        <w:rPr>
          <w:rFonts w:cs="Arial"/>
          <w:szCs w:val="24"/>
          <w:lang w:eastAsia="cs-CZ"/>
        </w:rPr>
        <w:t xml:space="preserve"> on railways or regular coach lines, certain tax relie</w:t>
      </w:r>
      <w:r w:rsidR="000C01FE" w:rsidRPr="00B9734B">
        <w:rPr>
          <w:rFonts w:cs="Arial"/>
          <w:szCs w:val="24"/>
          <w:lang w:eastAsia="cs-CZ"/>
        </w:rPr>
        <w:t>fs</w:t>
      </w:r>
      <w:r w:rsidRPr="00B9734B">
        <w:rPr>
          <w:rFonts w:cs="Arial"/>
          <w:szCs w:val="24"/>
          <w:lang w:eastAsia="cs-CZ"/>
        </w:rPr>
        <w:t xml:space="preserve">, exemption from certain charges, </w:t>
      </w:r>
      <w:r w:rsidR="0049287D" w:rsidRPr="00B9734B">
        <w:rPr>
          <w:rFonts w:cs="Arial"/>
          <w:szCs w:val="24"/>
          <w:lang w:eastAsia="cs-CZ"/>
        </w:rPr>
        <w:t>and other</w:t>
      </w:r>
      <w:r w:rsidR="000C01FE" w:rsidRPr="00B9734B">
        <w:rPr>
          <w:rFonts w:cs="Arial"/>
          <w:szCs w:val="24"/>
          <w:lang w:eastAsia="cs-CZ"/>
        </w:rPr>
        <w:t xml:space="preserve"> benefits</w:t>
      </w:r>
      <w:r w:rsidRPr="00B9734B">
        <w:rPr>
          <w:rFonts w:cs="Arial"/>
          <w:szCs w:val="24"/>
          <w:lang w:eastAsia="cs-CZ"/>
        </w:rPr>
        <w:t>.</w:t>
      </w:r>
    </w:p>
    <w:p w:rsidR="00220E05" w:rsidRPr="00B9734B" w:rsidRDefault="00220E05" w:rsidP="005C5D70">
      <w:pPr>
        <w:tabs>
          <w:tab w:val="left" w:pos="567"/>
        </w:tabs>
        <w:rPr>
          <w:rFonts w:cs="Arial"/>
          <w:szCs w:val="24"/>
        </w:rPr>
      </w:pPr>
    </w:p>
    <w:p w:rsidR="000C01FE" w:rsidRPr="00B9734B" w:rsidRDefault="00220E05" w:rsidP="005C5D70">
      <w:pPr>
        <w:pStyle w:val="ListParagraph"/>
        <w:numPr>
          <w:ilvl w:val="0"/>
          <w:numId w:val="10"/>
        </w:numPr>
        <w:tabs>
          <w:tab w:val="left" w:pos="567"/>
        </w:tabs>
        <w:ind w:left="567" w:hanging="567"/>
        <w:rPr>
          <w:rFonts w:cs="Arial"/>
          <w:szCs w:val="24"/>
          <w:shd w:val="clear" w:color="auto" w:fill="FFFFFF"/>
        </w:rPr>
      </w:pPr>
      <w:r w:rsidRPr="00B9734B">
        <w:rPr>
          <w:rFonts w:cs="Arial"/>
          <w:szCs w:val="24"/>
        </w:rPr>
        <w:lastRenderedPageBreak/>
        <w:t>The Act on Administration Fees</w:t>
      </w:r>
      <w:r w:rsidRPr="00B9734B">
        <w:rPr>
          <w:rFonts w:cs="Arial"/>
          <w:szCs w:val="24"/>
          <w:vertAlign w:val="superscript"/>
        </w:rPr>
        <w:footnoteReference w:id="13"/>
      </w:r>
      <w:r w:rsidRPr="00B9734B">
        <w:rPr>
          <w:rFonts w:cs="Arial"/>
          <w:szCs w:val="24"/>
        </w:rPr>
        <w:t xml:space="preserve"> </w:t>
      </w:r>
      <w:r w:rsidR="000C01FE" w:rsidRPr="00B9734B">
        <w:rPr>
          <w:rFonts w:cs="Arial"/>
          <w:szCs w:val="24"/>
        </w:rPr>
        <w:t xml:space="preserve">states </w:t>
      </w:r>
      <w:r w:rsidRPr="00B9734B">
        <w:rPr>
          <w:rFonts w:cs="Arial"/>
          <w:szCs w:val="24"/>
        </w:rPr>
        <w:t xml:space="preserve">that </w:t>
      </w:r>
      <w:r w:rsidRPr="00B9734B">
        <w:rPr>
          <w:rFonts w:cs="Arial"/>
          <w:b/>
          <w:szCs w:val="24"/>
        </w:rPr>
        <w:t>persons with disabilities are exempt from tax</w:t>
      </w:r>
      <w:r w:rsidRPr="00B9734B">
        <w:rPr>
          <w:rFonts w:cs="Arial"/>
          <w:szCs w:val="24"/>
        </w:rPr>
        <w:t xml:space="preserve"> with respect to the following items:</w:t>
      </w:r>
    </w:p>
    <w:p w:rsidR="000C01FE" w:rsidRPr="00B9734B" w:rsidRDefault="000C01FE" w:rsidP="005C5D70">
      <w:pPr>
        <w:pStyle w:val="ListParagraph"/>
        <w:tabs>
          <w:tab w:val="left" w:pos="567"/>
        </w:tabs>
        <w:ind w:left="0"/>
        <w:rPr>
          <w:rFonts w:cs="Arial"/>
          <w:szCs w:val="24"/>
        </w:rPr>
      </w:pPr>
    </w:p>
    <w:p w:rsidR="000C01FE" w:rsidRPr="00B9734B" w:rsidRDefault="00220E05" w:rsidP="005C5D70">
      <w:pPr>
        <w:numPr>
          <w:ilvl w:val="0"/>
          <w:numId w:val="17"/>
        </w:numPr>
        <w:tabs>
          <w:tab w:val="left" w:pos="567"/>
        </w:tabs>
        <w:ind w:left="0" w:firstLine="0"/>
        <w:rPr>
          <w:shd w:val="clear" w:color="auto" w:fill="FFFFFF"/>
        </w:rPr>
      </w:pPr>
      <w:r w:rsidRPr="00B9734B">
        <w:t>register</w:t>
      </w:r>
      <w:r w:rsidR="000C01FE" w:rsidRPr="00B9734B">
        <w:t>ing</w:t>
      </w:r>
      <w:r w:rsidRPr="00B9734B">
        <w:t xml:space="preserve"> of vehicles, </w:t>
      </w:r>
    </w:p>
    <w:p w:rsidR="000C01FE" w:rsidRPr="00B9734B" w:rsidRDefault="00220E05" w:rsidP="005C5D70">
      <w:pPr>
        <w:numPr>
          <w:ilvl w:val="0"/>
          <w:numId w:val="17"/>
        </w:numPr>
        <w:tabs>
          <w:tab w:val="left" w:pos="567"/>
        </w:tabs>
        <w:ind w:left="0" w:firstLine="0"/>
        <w:rPr>
          <w:shd w:val="clear" w:color="auto" w:fill="FFFFFF"/>
        </w:rPr>
      </w:pPr>
      <w:r w:rsidRPr="00B9734B">
        <w:t xml:space="preserve">issuing </w:t>
      </w:r>
      <w:r w:rsidR="000C01FE" w:rsidRPr="00B9734B">
        <w:t xml:space="preserve">of </w:t>
      </w:r>
      <w:r w:rsidRPr="00B9734B">
        <w:t xml:space="preserve">a driving licence, </w:t>
      </w:r>
    </w:p>
    <w:p w:rsidR="000C01FE" w:rsidRPr="00B9734B" w:rsidRDefault="00220E05" w:rsidP="005C5D70">
      <w:pPr>
        <w:numPr>
          <w:ilvl w:val="0"/>
          <w:numId w:val="17"/>
        </w:numPr>
        <w:tabs>
          <w:tab w:val="left" w:pos="567"/>
        </w:tabs>
        <w:ind w:left="0" w:firstLine="0"/>
        <w:rPr>
          <w:shd w:val="clear" w:color="auto" w:fill="FFFFFF"/>
        </w:rPr>
      </w:pPr>
      <w:r w:rsidRPr="00B9734B">
        <w:t>approval of vehicle roa</w:t>
      </w:r>
      <w:r w:rsidR="000C01FE" w:rsidRPr="00B9734B">
        <w:t xml:space="preserve">dworthiness after conversion </w:t>
      </w:r>
    </w:p>
    <w:p w:rsidR="000C01FE" w:rsidRPr="00B9734B" w:rsidRDefault="00220E05" w:rsidP="005C5D70">
      <w:pPr>
        <w:numPr>
          <w:ilvl w:val="0"/>
          <w:numId w:val="17"/>
        </w:numPr>
        <w:tabs>
          <w:tab w:val="left" w:pos="567"/>
        </w:tabs>
        <w:ind w:left="567" w:hanging="567"/>
        <w:rPr>
          <w:shd w:val="clear" w:color="auto" w:fill="FFFFFF"/>
        </w:rPr>
      </w:pPr>
      <w:r w:rsidRPr="00B9734B">
        <w:t>approval of roadworthiness of an individuall</w:t>
      </w:r>
      <w:r w:rsidR="001358B0">
        <w:t>y produced or imported separate technical unit</w:t>
      </w:r>
      <w:r w:rsidR="000C01FE" w:rsidRPr="00B9734B">
        <w:t>;</w:t>
      </w:r>
      <w:r w:rsidRPr="00B9734B">
        <w:t xml:space="preserve"> </w:t>
      </w:r>
    </w:p>
    <w:p w:rsidR="000C01FE" w:rsidRPr="00B9734B" w:rsidRDefault="00220E05" w:rsidP="005C5D70">
      <w:pPr>
        <w:numPr>
          <w:ilvl w:val="0"/>
          <w:numId w:val="17"/>
        </w:numPr>
        <w:tabs>
          <w:tab w:val="left" w:pos="567"/>
        </w:tabs>
        <w:ind w:left="0" w:firstLine="0"/>
        <w:rPr>
          <w:shd w:val="clear" w:color="auto" w:fill="FFFFFF"/>
        </w:rPr>
      </w:pPr>
      <w:r w:rsidRPr="00B9734B">
        <w:t xml:space="preserve">approval of using </w:t>
      </w:r>
      <w:r w:rsidR="000C01FE" w:rsidRPr="00B9734B">
        <w:t xml:space="preserve">a </w:t>
      </w:r>
      <w:r w:rsidRPr="00B9734B">
        <w:t>driving school</w:t>
      </w:r>
      <w:r w:rsidR="000C01FE" w:rsidRPr="00B9734B">
        <w:t xml:space="preserve"> vehicle</w:t>
      </w:r>
      <w:r w:rsidRPr="00B9734B">
        <w:t xml:space="preserve">, </w:t>
      </w:r>
    </w:p>
    <w:p w:rsidR="000C01FE" w:rsidRPr="00B9734B" w:rsidRDefault="00220E05" w:rsidP="005C5D70">
      <w:pPr>
        <w:numPr>
          <w:ilvl w:val="0"/>
          <w:numId w:val="17"/>
        </w:numPr>
        <w:tabs>
          <w:tab w:val="left" w:pos="567"/>
        </w:tabs>
        <w:ind w:left="0" w:firstLine="0"/>
        <w:rPr>
          <w:rFonts w:cs="Arial"/>
          <w:szCs w:val="24"/>
          <w:shd w:val="clear" w:color="auto" w:fill="FFFFFF"/>
        </w:rPr>
      </w:pPr>
      <w:r w:rsidRPr="00B9734B">
        <w:rPr>
          <w:rFonts w:cs="Arial"/>
          <w:szCs w:val="24"/>
        </w:rPr>
        <w:t xml:space="preserve">issuing a certificate of vehicle registration </w:t>
      </w:r>
    </w:p>
    <w:p w:rsidR="000C01FE" w:rsidRPr="00B9734B" w:rsidRDefault="00220E05" w:rsidP="005C5D70">
      <w:pPr>
        <w:numPr>
          <w:ilvl w:val="0"/>
          <w:numId w:val="17"/>
        </w:numPr>
        <w:tabs>
          <w:tab w:val="left" w:pos="567"/>
        </w:tabs>
        <w:ind w:left="0" w:firstLine="0"/>
        <w:rPr>
          <w:rFonts w:cs="Arial"/>
          <w:szCs w:val="24"/>
          <w:shd w:val="clear" w:color="auto" w:fill="FFFFFF"/>
        </w:rPr>
      </w:pPr>
      <w:r w:rsidRPr="00B9734B">
        <w:rPr>
          <w:rFonts w:cs="Arial"/>
          <w:szCs w:val="24"/>
        </w:rPr>
        <w:t xml:space="preserve">issuing an abstract from the vehicle </w:t>
      </w:r>
      <w:r w:rsidR="000C01FE" w:rsidRPr="00B9734B">
        <w:rPr>
          <w:rFonts w:cs="Arial"/>
          <w:szCs w:val="24"/>
        </w:rPr>
        <w:t>technical certificate</w:t>
      </w:r>
    </w:p>
    <w:p w:rsidR="000C01FE" w:rsidRPr="00B9734B" w:rsidRDefault="000C01FE" w:rsidP="005C5D70">
      <w:pPr>
        <w:numPr>
          <w:ilvl w:val="0"/>
          <w:numId w:val="17"/>
        </w:numPr>
        <w:tabs>
          <w:tab w:val="left" w:pos="567"/>
        </w:tabs>
        <w:ind w:left="0" w:firstLine="0"/>
        <w:rPr>
          <w:rFonts w:cs="Arial"/>
          <w:szCs w:val="24"/>
          <w:shd w:val="clear" w:color="auto" w:fill="FFFFFF"/>
        </w:rPr>
      </w:pPr>
      <w:r w:rsidRPr="00B9734B">
        <w:rPr>
          <w:rFonts w:cs="Arial"/>
          <w:szCs w:val="24"/>
        </w:rPr>
        <w:t>recording a</w:t>
      </w:r>
      <w:r w:rsidR="00220E05" w:rsidRPr="00B9734B">
        <w:rPr>
          <w:rFonts w:cs="Arial"/>
          <w:szCs w:val="24"/>
        </w:rPr>
        <w:t xml:space="preserve"> change in vehicle documentation, </w:t>
      </w:r>
    </w:p>
    <w:p w:rsidR="00FB6BC7" w:rsidRPr="001358B0" w:rsidRDefault="000C01FE" w:rsidP="005C5D70">
      <w:pPr>
        <w:numPr>
          <w:ilvl w:val="0"/>
          <w:numId w:val="17"/>
        </w:numPr>
        <w:tabs>
          <w:tab w:val="left" w:pos="567"/>
        </w:tabs>
        <w:ind w:left="567" w:hanging="567"/>
        <w:rPr>
          <w:rFonts w:cs="Arial"/>
          <w:szCs w:val="24"/>
          <w:shd w:val="clear" w:color="auto" w:fill="FFFFFF"/>
        </w:rPr>
      </w:pPr>
      <w:r w:rsidRPr="00B9734B">
        <w:rPr>
          <w:rFonts w:cs="Arial"/>
          <w:szCs w:val="24"/>
        </w:rPr>
        <w:t>issuing a permit for</w:t>
      </w:r>
      <w:r w:rsidR="00220E05" w:rsidRPr="00B9734B">
        <w:rPr>
          <w:rFonts w:cs="Arial"/>
          <w:szCs w:val="24"/>
        </w:rPr>
        <w:t xml:space="preserve"> the special use of motorways, roads and local communications etc.</w:t>
      </w:r>
    </w:p>
    <w:p w:rsidR="00FB6BC7" w:rsidRPr="00B9734B" w:rsidRDefault="00FB6BC7" w:rsidP="005C5D70">
      <w:pPr>
        <w:tabs>
          <w:tab w:val="left" w:pos="567"/>
        </w:tabs>
        <w:rPr>
          <w:rFonts w:cs="Arial"/>
          <w:szCs w:val="24"/>
        </w:rPr>
      </w:pPr>
    </w:p>
    <w:p w:rsidR="00FB6BC7" w:rsidRDefault="00FB6BC7" w:rsidP="005C5D70">
      <w:pPr>
        <w:pStyle w:val="Heading2"/>
      </w:pPr>
      <w:bookmarkStart w:id="10" w:name="_Toc453247709"/>
      <w:r w:rsidRPr="00B9734B">
        <w:t>Housing costs</w:t>
      </w:r>
      <w:bookmarkEnd w:id="10"/>
    </w:p>
    <w:p w:rsidR="001358B0" w:rsidRPr="001358B0" w:rsidRDefault="001358B0" w:rsidP="005C5D70">
      <w:pPr>
        <w:tabs>
          <w:tab w:val="left" w:pos="567"/>
        </w:tabs>
        <w:rPr>
          <w:lang w:bidi="en-US"/>
        </w:rPr>
      </w:pPr>
    </w:p>
    <w:p w:rsidR="004E6269" w:rsidRDefault="006B3903" w:rsidP="005C5D70">
      <w:pPr>
        <w:tabs>
          <w:tab w:val="left" w:pos="567"/>
        </w:tabs>
        <w:rPr>
          <w:rFonts w:cs="Arial"/>
          <w:szCs w:val="24"/>
          <w:lang w:eastAsia="cs-CZ"/>
        </w:rPr>
      </w:pPr>
      <w:r w:rsidRPr="00B9734B">
        <w:rPr>
          <w:rFonts w:cs="Arial"/>
          <w:b/>
          <w:szCs w:val="24"/>
          <w:lang w:eastAsia="cs-CZ"/>
        </w:rPr>
        <w:t>Housing allowance</w:t>
      </w:r>
      <w:r w:rsidRPr="00930618">
        <w:rPr>
          <w:rStyle w:val="FootnoteReference"/>
          <w:rFonts w:cs="Arial"/>
          <w:sz w:val="24"/>
          <w:szCs w:val="24"/>
          <w:lang w:eastAsia="cs-CZ"/>
        </w:rPr>
        <w:footnoteReference w:id="14"/>
      </w:r>
      <w:r w:rsidRPr="00930618">
        <w:rPr>
          <w:rFonts w:cs="Arial"/>
          <w:szCs w:val="24"/>
          <w:lang w:eastAsia="cs-CZ"/>
        </w:rPr>
        <w:t xml:space="preserve"> </w:t>
      </w:r>
      <w:r w:rsidRPr="00B9734B">
        <w:rPr>
          <w:rFonts w:cs="Arial"/>
          <w:b/>
          <w:szCs w:val="24"/>
          <w:lang w:eastAsia="cs-CZ"/>
        </w:rPr>
        <w:t>(not disability specific)</w:t>
      </w:r>
      <w:r w:rsidRPr="00B9734B">
        <w:rPr>
          <w:rFonts w:cs="Arial"/>
          <w:b/>
          <w:szCs w:val="24"/>
          <w:lang w:val="cs-CZ" w:eastAsia="cs-CZ"/>
        </w:rPr>
        <w:t xml:space="preserve"> </w:t>
      </w:r>
      <w:r w:rsidRPr="00B9734B">
        <w:rPr>
          <w:rFonts w:cs="Arial"/>
          <w:szCs w:val="24"/>
          <w:lang w:eastAsia="cs-CZ"/>
        </w:rPr>
        <w:t>Property owners or tenants registered as permanently resident in that property are entitled to a housing allowance if 30% (in Prague 35%) of family income is insufficient to cover housing costs and at the same time this 30% (in Prague 35%) of family income is lower than the relevant prescriptive costs set by law. The prescriptive housing costs are set as average housing costs based on the size of the municipality and the number of members of the household. They include rent and similar costs for residents of cooperative flats and flat owners. They also include the cost of services and energy. Prescriptive housing costs are calculated on the basis of reasonable sizes of flats for the number of persons permanently residing in them. The level of housing allowance is set as the </w:t>
      </w:r>
      <w:r w:rsidRPr="00B9734B">
        <w:rPr>
          <w:rFonts w:cs="Arial"/>
          <w:b/>
          <w:szCs w:val="24"/>
          <w:lang w:eastAsia="cs-CZ"/>
        </w:rPr>
        <w:t>difference between prescriptive housing costs and the relevant family income</w:t>
      </w:r>
      <w:r w:rsidR="0049287D" w:rsidRPr="00B9734B">
        <w:rPr>
          <w:rFonts w:cs="Arial"/>
          <w:b/>
          <w:szCs w:val="24"/>
          <w:lang w:eastAsia="cs-CZ"/>
        </w:rPr>
        <w:t xml:space="preserve"> </w:t>
      </w:r>
      <w:r w:rsidRPr="00B9734B">
        <w:rPr>
          <w:rFonts w:cs="Arial"/>
          <w:szCs w:val="24"/>
          <w:lang w:eastAsia="cs-CZ"/>
        </w:rPr>
        <w:t>multiplied by a coefficient of 0.30 (in Prague 0.35).</w:t>
      </w:r>
    </w:p>
    <w:p w:rsidR="001358B0" w:rsidRPr="00B9734B" w:rsidRDefault="001358B0" w:rsidP="005C5D70">
      <w:pPr>
        <w:tabs>
          <w:tab w:val="left" w:pos="567"/>
        </w:tabs>
        <w:rPr>
          <w:rFonts w:cs="Arial"/>
          <w:b/>
          <w:szCs w:val="24"/>
          <w:lang w:val="cs-CZ" w:eastAsia="cs-CZ"/>
        </w:rPr>
      </w:pPr>
    </w:p>
    <w:p w:rsidR="004E6269" w:rsidRDefault="004E6269" w:rsidP="005C5D70">
      <w:pPr>
        <w:tabs>
          <w:tab w:val="left" w:pos="567"/>
        </w:tabs>
        <w:rPr>
          <w:rFonts w:cs="Arial"/>
          <w:szCs w:val="24"/>
          <w:lang w:eastAsia="cs-CZ"/>
        </w:rPr>
      </w:pPr>
      <w:r w:rsidRPr="00B9734B">
        <w:rPr>
          <w:rFonts w:cs="Arial"/>
          <w:b/>
          <w:bCs/>
          <w:szCs w:val="24"/>
          <w:lang w:eastAsia="cs-CZ"/>
        </w:rPr>
        <w:t>The System of Assistance in Material Need</w:t>
      </w:r>
      <w:r w:rsidRPr="001073E3">
        <w:rPr>
          <w:rStyle w:val="FootnoteReference"/>
          <w:rFonts w:cs="Arial"/>
          <w:sz w:val="24"/>
          <w:szCs w:val="24"/>
          <w:lang w:eastAsia="cs-CZ"/>
        </w:rPr>
        <w:footnoteReference w:id="15"/>
      </w:r>
      <w:r w:rsidRPr="00B9734B">
        <w:rPr>
          <w:rFonts w:cs="Arial"/>
          <w:szCs w:val="24"/>
          <w:lang w:eastAsia="cs-CZ"/>
        </w:rPr>
        <w:t xml:space="preserve"> (not disability specific) is a system to assist those with insufficient income; the system motivates them to actively strive to secure the resources they need to meet their living requirements. It is one of the means applied by the Czech Republic to combat social exclusion. Municipal authorities (delegated and with extended power) carry out some social work tasks under the system of assistance in material need. </w:t>
      </w:r>
      <w:r w:rsidRPr="00B9734B">
        <w:rPr>
          <w:rFonts w:cs="Arial"/>
          <w:b/>
          <w:bCs/>
          <w:szCs w:val="24"/>
          <w:lang w:eastAsia="cs-CZ"/>
        </w:rPr>
        <w:t xml:space="preserve">A Person in Material Need </w:t>
      </w:r>
      <w:r w:rsidR="00414D9E" w:rsidRPr="00B9734B">
        <w:rPr>
          <w:rFonts w:cs="Arial"/>
          <w:szCs w:val="24"/>
          <w:lang w:eastAsia="cs-CZ"/>
        </w:rPr>
        <w:t>i</w:t>
      </w:r>
      <w:r w:rsidRPr="00B9734B">
        <w:rPr>
          <w:rFonts w:cs="Arial"/>
          <w:szCs w:val="24"/>
          <w:lang w:eastAsia="cs-CZ"/>
        </w:rPr>
        <w:t>s a person or family that does not have enough income and their overall social and property relations prevent them from enjoying what the society accepts to be basic living requirements. At the same time, these persons are objectively unable to increase their income (through the due application of entitlement and claims or through the sale or other disposal of one’s own assets), thereby improving their situation through their own actions. Benefits of assistance in material need are:</w:t>
      </w:r>
    </w:p>
    <w:p w:rsidR="001358B0" w:rsidRPr="00B9734B" w:rsidRDefault="001358B0" w:rsidP="005C5D70">
      <w:pPr>
        <w:tabs>
          <w:tab w:val="left" w:pos="567"/>
        </w:tabs>
        <w:rPr>
          <w:rFonts w:cs="Arial"/>
          <w:szCs w:val="24"/>
          <w:lang w:eastAsia="cs-CZ"/>
        </w:rPr>
      </w:pPr>
    </w:p>
    <w:p w:rsidR="001358B0" w:rsidRPr="00390D3D" w:rsidRDefault="00390D3D" w:rsidP="00390D3D">
      <w:pPr>
        <w:numPr>
          <w:ilvl w:val="0"/>
          <w:numId w:val="24"/>
        </w:numPr>
        <w:tabs>
          <w:tab w:val="left" w:pos="567"/>
        </w:tabs>
        <w:ind w:left="567" w:hanging="567"/>
        <w:rPr>
          <w:rFonts w:cs="Arial"/>
          <w:bCs/>
          <w:szCs w:val="24"/>
          <w:lang w:eastAsia="cs-CZ"/>
        </w:rPr>
      </w:pPr>
      <w:r>
        <w:rPr>
          <w:rFonts w:cs="Arial"/>
          <w:bCs/>
          <w:szCs w:val="24"/>
          <w:lang w:eastAsia="cs-CZ"/>
        </w:rPr>
        <w:lastRenderedPageBreak/>
        <w:t>Allowance for l</w:t>
      </w:r>
      <w:r w:rsidR="004E6269" w:rsidRPr="00B9734B">
        <w:rPr>
          <w:rFonts w:cs="Arial"/>
          <w:bCs/>
          <w:szCs w:val="24"/>
          <w:lang w:eastAsia="cs-CZ"/>
        </w:rPr>
        <w:t>iving</w:t>
      </w:r>
    </w:p>
    <w:p w:rsidR="004E6269" w:rsidRDefault="00390D3D" w:rsidP="00390D3D">
      <w:pPr>
        <w:numPr>
          <w:ilvl w:val="0"/>
          <w:numId w:val="24"/>
        </w:numPr>
        <w:tabs>
          <w:tab w:val="left" w:pos="567"/>
        </w:tabs>
        <w:ind w:left="567" w:hanging="567"/>
        <w:rPr>
          <w:rFonts w:cs="Arial"/>
          <w:bCs/>
          <w:szCs w:val="24"/>
          <w:lang w:eastAsia="cs-CZ"/>
        </w:rPr>
      </w:pPr>
      <w:r>
        <w:rPr>
          <w:rFonts w:cs="Arial"/>
          <w:bCs/>
          <w:szCs w:val="24"/>
          <w:lang w:eastAsia="cs-CZ"/>
        </w:rPr>
        <w:t>Supplement for h</w:t>
      </w:r>
      <w:r w:rsidR="004E6269" w:rsidRPr="00B9734B">
        <w:rPr>
          <w:rFonts w:cs="Arial"/>
          <w:bCs/>
          <w:szCs w:val="24"/>
          <w:lang w:eastAsia="cs-CZ"/>
        </w:rPr>
        <w:t>ousing</w:t>
      </w:r>
    </w:p>
    <w:p w:rsidR="001358B0" w:rsidRPr="00B9734B" w:rsidRDefault="001358B0" w:rsidP="005C5D70">
      <w:pPr>
        <w:tabs>
          <w:tab w:val="left" w:pos="567"/>
        </w:tabs>
        <w:rPr>
          <w:rFonts w:cs="Arial"/>
          <w:szCs w:val="24"/>
          <w:lang w:eastAsia="cs-CZ"/>
        </w:rPr>
      </w:pPr>
    </w:p>
    <w:p w:rsidR="00022F8F" w:rsidRDefault="004E6269" w:rsidP="005C5D70">
      <w:pPr>
        <w:tabs>
          <w:tab w:val="left" w:pos="567"/>
        </w:tabs>
        <w:rPr>
          <w:rFonts w:cs="Arial"/>
          <w:i/>
          <w:szCs w:val="24"/>
          <w:lang w:eastAsia="cs-CZ"/>
        </w:rPr>
      </w:pPr>
      <w:r w:rsidRPr="00B9734B">
        <w:rPr>
          <w:rFonts w:cs="Arial"/>
          <w:bCs/>
          <w:szCs w:val="24"/>
          <w:lang w:eastAsia="cs-CZ"/>
        </w:rPr>
        <w:t>Ex</w:t>
      </w:r>
      <w:r w:rsidR="00CF1440" w:rsidRPr="00B9734B">
        <w:rPr>
          <w:rFonts w:cs="Arial"/>
          <w:bCs/>
          <w:szCs w:val="24"/>
          <w:lang w:eastAsia="cs-CZ"/>
        </w:rPr>
        <w:t xml:space="preserve">traordinary Immediate Assistance </w:t>
      </w:r>
      <w:r w:rsidRPr="00B9734B">
        <w:rPr>
          <w:rFonts w:cs="Arial"/>
          <w:i/>
          <w:szCs w:val="24"/>
          <w:lang w:eastAsia="cs-CZ"/>
        </w:rPr>
        <w:t>Regional branches of the Labour Office of the Czech Republic are responsible for granting and disbursing benefits in material need.</w:t>
      </w:r>
      <w:r w:rsidRPr="00B9734B">
        <w:rPr>
          <w:rStyle w:val="FootnoteReference"/>
          <w:rFonts w:cs="Arial"/>
          <w:i/>
          <w:sz w:val="24"/>
          <w:szCs w:val="24"/>
          <w:lang w:eastAsia="cs-CZ"/>
        </w:rPr>
        <w:footnoteReference w:id="16"/>
      </w:r>
    </w:p>
    <w:p w:rsidR="005C5D70" w:rsidRPr="00B9734B" w:rsidRDefault="005C5D70" w:rsidP="005C5D70">
      <w:pPr>
        <w:tabs>
          <w:tab w:val="left" w:pos="567"/>
        </w:tabs>
        <w:rPr>
          <w:rFonts w:cs="Arial"/>
          <w:i/>
          <w:szCs w:val="24"/>
          <w:lang w:eastAsia="cs-CZ"/>
        </w:rPr>
      </w:pPr>
    </w:p>
    <w:p w:rsidR="00022F8F" w:rsidRPr="004067BB" w:rsidRDefault="00022F8F" w:rsidP="005C5D70">
      <w:pPr>
        <w:numPr>
          <w:ilvl w:val="0"/>
          <w:numId w:val="18"/>
        </w:numPr>
        <w:shd w:val="clear" w:color="auto" w:fill="FFFFFF"/>
        <w:tabs>
          <w:tab w:val="left" w:pos="567"/>
        </w:tabs>
        <w:ind w:left="0" w:firstLine="0"/>
        <w:rPr>
          <w:rFonts w:cs="Arial"/>
          <w:b/>
          <w:bCs/>
          <w:szCs w:val="24"/>
          <w:lang w:eastAsia="cs-CZ"/>
        </w:rPr>
      </w:pPr>
      <w:r w:rsidRPr="00B9734B">
        <w:rPr>
          <w:rFonts w:cs="Arial"/>
          <w:b/>
          <w:bCs/>
          <w:szCs w:val="24"/>
          <w:lang w:eastAsia="cs-CZ"/>
        </w:rPr>
        <w:t>Allowance for living</w:t>
      </w:r>
    </w:p>
    <w:p w:rsidR="004067BB" w:rsidRDefault="00022F8F" w:rsidP="005C5D70">
      <w:pPr>
        <w:numPr>
          <w:ilvl w:val="0"/>
          <w:numId w:val="13"/>
        </w:numPr>
        <w:shd w:val="clear" w:color="auto" w:fill="FFFFFF"/>
        <w:tabs>
          <w:tab w:val="left" w:pos="567"/>
        </w:tabs>
        <w:ind w:left="567" w:hanging="567"/>
        <w:rPr>
          <w:rFonts w:cs="Arial"/>
          <w:szCs w:val="24"/>
          <w:lang w:eastAsia="cs-CZ"/>
        </w:rPr>
      </w:pPr>
      <w:r w:rsidRPr="00B9734B">
        <w:rPr>
          <w:rFonts w:cs="Arial"/>
          <w:szCs w:val="24"/>
          <w:lang w:eastAsia="cs-CZ"/>
        </w:rPr>
        <w:t>This is the basic benefit covering cases of material need that tackles the insufficient income of a person or family.</w:t>
      </w:r>
    </w:p>
    <w:p w:rsidR="004067BB" w:rsidRPr="004067BB" w:rsidRDefault="004067BB" w:rsidP="005C5D70">
      <w:pPr>
        <w:shd w:val="clear" w:color="auto" w:fill="FFFFFF"/>
        <w:tabs>
          <w:tab w:val="left" w:pos="567"/>
        </w:tabs>
        <w:ind w:hanging="567"/>
        <w:rPr>
          <w:rFonts w:cs="Arial"/>
          <w:szCs w:val="24"/>
          <w:lang w:eastAsia="cs-CZ"/>
        </w:rPr>
      </w:pPr>
    </w:p>
    <w:p w:rsidR="00022F8F" w:rsidRDefault="00022F8F" w:rsidP="005C5D70">
      <w:pPr>
        <w:numPr>
          <w:ilvl w:val="0"/>
          <w:numId w:val="13"/>
        </w:numPr>
        <w:shd w:val="clear" w:color="auto" w:fill="FFFFFF"/>
        <w:tabs>
          <w:tab w:val="left" w:pos="567"/>
        </w:tabs>
        <w:ind w:left="567" w:hanging="567"/>
        <w:rPr>
          <w:rFonts w:cs="Arial"/>
          <w:szCs w:val="24"/>
          <w:lang w:eastAsia="cs-CZ"/>
        </w:rPr>
      </w:pPr>
      <w:r w:rsidRPr="00B9734B">
        <w:rPr>
          <w:rFonts w:cs="Arial"/>
          <w:szCs w:val="24"/>
          <w:lang w:eastAsia="cs-CZ"/>
        </w:rPr>
        <w:t>Persons or families are entitled to an allowance for living if the income of these persons or families is less than the amount of living when reasonable housing costs have been deducted.</w:t>
      </w:r>
    </w:p>
    <w:p w:rsidR="004067BB" w:rsidRDefault="00022F8F" w:rsidP="005C5D70">
      <w:pPr>
        <w:numPr>
          <w:ilvl w:val="0"/>
          <w:numId w:val="16"/>
        </w:numPr>
        <w:shd w:val="clear" w:color="auto" w:fill="FFFFFF"/>
        <w:tabs>
          <w:tab w:val="clear" w:pos="720"/>
          <w:tab w:val="left" w:pos="567"/>
        </w:tabs>
        <w:ind w:left="567" w:hanging="567"/>
        <w:rPr>
          <w:rFonts w:cs="Arial"/>
          <w:szCs w:val="24"/>
          <w:lang w:eastAsia="cs-CZ"/>
        </w:rPr>
      </w:pPr>
      <w:r w:rsidRPr="00B9734B">
        <w:rPr>
          <w:rFonts w:cs="Arial"/>
          <w:szCs w:val="24"/>
          <w:lang w:eastAsia="cs-CZ"/>
        </w:rPr>
        <w:t>The amount of living is established on a case-by-case basis based on an evaluation of the person’s income, efforts and opportunities. The amount of living for families is determined by the sum of the amounts of living of each family member. The amount of living is derived from the existence minimum and the subsistence minimum.</w:t>
      </w:r>
      <w:r w:rsidR="005A2B35" w:rsidRPr="00B9734B">
        <w:rPr>
          <w:rFonts w:cs="Arial"/>
          <w:szCs w:val="24"/>
          <w:lang w:eastAsia="cs-CZ"/>
        </w:rPr>
        <w:t xml:space="preserve"> </w:t>
      </w:r>
      <w:r w:rsidR="005A2B35" w:rsidRPr="00B9734B">
        <w:rPr>
          <w:rFonts w:cs="Arial"/>
          <w:b/>
          <w:bCs/>
          <w:szCs w:val="24"/>
          <w:lang w:eastAsia="cs-CZ"/>
        </w:rPr>
        <w:t>Living minimum</w:t>
      </w:r>
      <w:r w:rsidR="005A2B35" w:rsidRPr="00B9734B">
        <w:rPr>
          <w:rFonts w:cs="Arial"/>
          <w:szCs w:val="24"/>
          <w:lang w:eastAsia="cs-CZ"/>
        </w:rPr>
        <w:t xml:space="preserve"> is a socially recognized minimum level of income to ensure sustenance and other basic personal needs. </w:t>
      </w:r>
      <w:r w:rsidR="005A2B35" w:rsidRPr="00B9734B">
        <w:rPr>
          <w:rFonts w:cs="Arial"/>
          <w:b/>
          <w:bCs/>
          <w:szCs w:val="24"/>
          <w:lang w:eastAsia="cs-CZ"/>
        </w:rPr>
        <w:t>Subsistence Minimum</w:t>
      </w:r>
      <w:r w:rsidR="005A2B35" w:rsidRPr="00B9734B">
        <w:rPr>
          <w:rFonts w:cs="Arial"/>
          <w:szCs w:val="24"/>
          <w:lang w:eastAsia="cs-CZ"/>
        </w:rPr>
        <w:t> is a minimum level of income, which is considered to be necessary to ensure sustenance and other basic personal needs at a level allowing the individual to survive. In addition to Living Minimum, the Institute of Subsistence Minimum is introduced in order to increase motivation of adults in material need. Subsistence Minimum cannot be used for dependent children, the recipients of an old-age pension, for disabled persons at the third level and for persons over the age of 68.</w:t>
      </w:r>
      <w:r w:rsidR="005A2B35" w:rsidRPr="00B9734B">
        <w:rPr>
          <w:rStyle w:val="FootnoteReference"/>
          <w:rFonts w:cs="Arial"/>
          <w:sz w:val="24"/>
          <w:szCs w:val="24"/>
          <w:lang w:eastAsia="cs-CZ"/>
        </w:rPr>
        <w:footnoteReference w:id="17"/>
      </w:r>
    </w:p>
    <w:p w:rsidR="00022F8F" w:rsidRDefault="00022F8F" w:rsidP="005C5D70">
      <w:pPr>
        <w:numPr>
          <w:ilvl w:val="0"/>
          <w:numId w:val="13"/>
        </w:numPr>
        <w:shd w:val="clear" w:color="auto" w:fill="FFFFFF"/>
        <w:tabs>
          <w:tab w:val="left" w:pos="567"/>
        </w:tabs>
        <w:ind w:left="567" w:hanging="567"/>
        <w:rPr>
          <w:rFonts w:cs="Arial"/>
          <w:szCs w:val="24"/>
          <w:lang w:eastAsia="cs-CZ"/>
        </w:rPr>
      </w:pPr>
      <w:r w:rsidRPr="00B9734B">
        <w:rPr>
          <w:rFonts w:cs="Arial"/>
          <w:szCs w:val="24"/>
          <w:lang w:eastAsia="cs-CZ"/>
        </w:rPr>
        <w:t>The amount of living for a person who owes maintenance to a child at the amount exceeding three monthly payments is the amount of the existence minimum, eventually increased due to dietary food.</w:t>
      </w:r>
    </w:p>
    <w:p w:rsidR="00022F8F" w:rsidRDefault="00022F8F" w:rsidP="005C5D70">
      <w:pPr>
        <w:numPr>
          <w:ilvl w:val="0"/>
          <w:numId w:val="13"/>
        </w:numPr>
        <w:shd w:val="clear" w:color="auto" w:fill="FFFFFF"/>
        <w:tabs>
          <w:tab w:val="left" w:pos="567"/>
        </w:tabs>
        <w:ind w:left="567" w:hanging="567"/>
        <w:rPr>
          <w:rFonts w:cs="Arial"/>
          <w:szCs w:val="24"/>
          <w:lang w:eastAsia="cs-CZ"/>
        </w:rPr>
      </w:pPr>
      <w:r w:rsidRPr="00B9734B">
        <w:rPr>
          <w:rFonts w:cs="Arial"/>
          <w:szCs w:val="24"/>
          <w:lang w:eastAsia="cs-CZ"/>
        </w:rPr>
        <w:t>The amount of living for a person who is listed in the register of job seekers and whose employment was terminated due to infringement the labour law rules in the last six months prior to submission of an application for a benefit is the amount of the existence minimum, eventually increased due to dietary food.</w:t>
      </w:r>
    </w:p>
    <w:p w:rsidR="00022F8F" w:rsidRDefault="00022F8F" w:rsidP="005C5D70">
      <w:pPr>
        <w:numPr>
          <w:ilvl w:val="0"/>
          <w:numId w:val="13"/>
        </w:numPr>
        <w:shd w:val="clear" w:color="auto" w:fill="FFFFFF"/>
        <w:tabs>
          <w:tab w:val="left" w:pos="567"/>
        </w:tabs>
        <w:ind w:left="567" w:hanging="567"/>
        <w:rPr>
          <w:rFonts w:cs="Arial"/>
          <w:szCs w:val="24"/>
          <w:lang w:eastAsia="cs-CZ"/>
        </w:rPr>
      </w:pPr>
      <w:r w:rsidRPr="00B9734B">
        <w:rPr>
          <w:rFonts w:cs="Arial"/>
          <w:szCs w:val="24"/>
          <w:lang w:eastAsia="cs-CZ"/>
        </w:rPr>
        <w:t>The amount of living for a person who is under health care in a health facility for the full calendar month is the amount of the existence minimum, eventually increased due to dietary food.</w:t>
      </w:r>
    </w:p>
    <w:p w:rsidR="00022F8F" w:rsidRDefault="00022F8F" w:rsidP="005C5D70">
      <w:pPr>
        <w:numPr>
          <w:ilvl w:val="0"/>
          <w:numId w:val="13"/>
        </w:numPr>
        <w:shd w:val="clear" w:color="auto" w:fill="FFFFFF"/>
        <w:tabs>
          <w:tab w:val="left" w:pos="567"/>
        </w:tabs>
        <w:ind w:left="567" w:hanging="567"/>
        <w:rPr>
          <w:rFonts w:cs="Arial"/>
          <w:szCs w:val="24"/>
          <w:lang w:eastAsia="cs-CZ"/>
        </w:rPr>
      </w:pPr>
      <w:r w:rsidRPr="00B9734B">
        <w:rPr>
          <w:rFonts w:cs="Arial"/>
          <w:szCs w:val="24"/>
          <w:lang w:eastAsia="cs-CZ"/>
        </w:rPr>
        <w:t xml:space="preserve">The amount of the allowance for living is set as the difference between the amount of living of a person or family and the income of that person or family, </w:t>
      </w:r>
      <w:r w:rsidRPr="00B9734B">
        <w:rPr>
          <w:rFonts w:cs="Arial"/>
          <w:szCs w:val="24"/>
          <w:lang w:eastAsia="cs-CZ"/>
        </w:rPr>
        <w:lastRenderedPageBreak/>
        <w:t>less reasonable housing costs. (Reasonable housing costs are the cost of housing to a maximum of 30%, in Prague 35%, of the income of the person or family).</w:t>
      </w:r>
    </w:p>
    <w:p w:rsidR="004067BB" w:rsidRPr="00B9734B" w:rsidRDefault="004067BB" w:rsidP="005C5D70">
      <w:pPr>
        <w:shd w:val="clear" w:color="auto" w:fill="FFFFFF"/>
        <w:tabs>
          <w:tab w:val="left" w:pos="567"/>
        </w:tabs>
        <w:rPr>
          <w:rFonts w:cs="Arial"/>
          <w:szCs w:val="24"/>
          <w:lang w:eastAsia="cs-CZ"/>
        </w:rPr>
      </w:pPr>
    </w:p>
    <w:p w:rsidR="004067BB" w:rsidRDefault="00022F8F" w:rsidP="005C5D70">
      <w:pPr>
        <w:numPr>
          <w:ilvl w:val="0"/>
          <w:numId w:val="18"/>
        </w:numPr>
        <w:shd w:val="clear" w:color="auto" w:fill="FFFFFF"/>
        <w:tabs>
          <w:tab w:val="left" w:pos="567"/>
        </w:tabs>
        <w:ind w:left="0" w:firstLine="0"/>
        <w:rPr>
          <w:rFonts w:cs="Arial"/>
          <w:b/>
          <w:bCs/>
          <w:szCs w:val="24"/>
          <w:lang w:eastAsia="cs-CZ"/>
        </w:rPr>
      </w:pPr>
      <w:r w:rsidRPr="00B9734B">
        <w:rPr>
          <w:rFonts w:cs="Arial"/>
          <w:b/>
          <w:bCs/>
          <w:szCs w:val="24"/>
          <w:lang w:eastAsia="cs-CZ"/>
        </w:rPr>
        <w:t>Supplement for housing</w:t>
      </w:r>
    </w:p>
    <w:p w:rsidR="004067BB" w:rsidRDefault="00022F8F" w:rsidP="005C5D70">
      <w:pPr>
        <w:numPr>
          <w:ilvl w:val="0"/>
          <w:numId w:val="14"/>
        </w:numPr>
        <w:shd w:val="clear" w:color="auto" w:fill="FFFFFF"/>
        <w:tabs>
          <w:tab w:val="clear" w:pos="720"/>
          <w:tab w:val="left" w:pos="567"/>
        </w:tabs>
        <w:ind w:left="567" w:hanging="567"/>
        <w:rPr>
          <w:rFonts w:cs="Arial"/>
          <w:szCs w:val="24"/>
          <w:lang w:eastAsia="cs-CZ"/>
        </w:rPr>
      </w:pPr>
      <w:r w:rsidRPr="00B9734B">
        <w:rPr>
          <w:rFonts w:cs="Arial"/>
          <w:szCs w:val="24"/>
          <w:lang w:eastAsia="cs-CZ"/>
        </w:rPr>
        <w:t>The second benefit in material need tackles cases where the income of the person or family, including the entitlement to a housing allowance from the system of state social support, is insufficient to cover justified housing costs.</w:t>
      </w:r>
    </w:p>
    <w:p w:rsidR="00022F8F" w:rsidRDefault="00022F8F" w:rsidP="005C5D70">
      <w:pPr>
        <w:numPr>
          <w:ilvl w:val="0"/>
          <w:numId w:val="14"/>
        </w:numPr>
        <w:shd w:val="clear" w:color="auto" w:fill="FFFFFF"/>
        <w:tabs>
          <w:tab w:val="clear" w:pos="720"/>
          <w:tab w:val="left" w:pos="567"/>
        </w:tabs>
        <w:ind w:left="567" w:hanging="567"/>
        <w:rPr>
          <w:rFonts w:cs="Arial"/>
          <w:szCs w:val="24"/>
          <w:lang w:eastAsia="cs-CZ"/>
        </w:rPr>
      </w:pPr>
      <w:r w:rsidRPr="00B9734B">
        <w:rPr>
          <w:rFonts w:cs="Arial"/>
          <w:szCs w:val="24"/>
          <w:lang w:eastAsia="cs-CZ"/>
        </w:rPr>
        <w:t>The benefit is provided to flat owners or tenants who are entitled to an allowance for living and a housing allowance.</w:t>
      </w:r>
    </w:p>
    <w:p w:rsidR="00022F8F" w:rsidRDefault="00022F8F" w:rsidP="005C5D70">
      <w:pPr>
        <w:numPr>
          <w:ilvl w:val="0"/>
          <w:numId w:val="14"/>
        </w:numPr>
        <w:shd w:val="clear" w:color="auto" w:fill="FFFFFF"/>
        <w:tabs>
          <w:tab w:val="clear" w:pos="720"/>
          <w:tab w:val="left" w:pos="567"/>
        </w:tabs>
        <w:ind w:left="567" w:hanging="567"/>
        <w:rPr>
          <w:rFonts w:cs="Arial"/>
          <w:szCs w:val="24"/>
          <w:lang w:eastAsia="cs-CZ"/>
        </w:rPr>
      </w:pPr>
      <w:r w:rsidRPr="00B9734B">
        <w:rPr>
          <w:rFonts w:cs="Arial"/>
          <w:szCs w:val="24"/>
          <w:lang w:eastAsia="cs-CZ"/>
        </w:rPr>
        <w:t>In exceptional cases, a supplement for housing can be provided to a person not eligible for a housing allowance or to a person using a form of housing other than rental.</w:t>
      </w:r>
    </w:p>
    <w:p w:rsidR="00022F8F" w:rsidRDefault="00022F8F" w:rsidP="005C5D70">
      <w:pPr>
        <w:numPr>
          <w:ilvl w:val="0"/>
          <w:numId w:val="14"/>
        </w:numPr>
        <w:shd w:val="clear" w:color="auto" w:fill="FFFFFF"/>
        <w:tabs>
          <w:tab w:val="clear" w:pos="720"/>
          <w:tab w:val="left" w:pos="567"/>
        </w:tabs>
        <w:ind w:left="567" w:hanging="567"/>
        <w:rPr>
          <w:rFonts w:cs="Arial"/>
          <w:szCs w:val="24"/>
          <w:lang w:eastAsia="cs-CZ"/>
        </w:rPr>
      </w:pPr>
      <w:r w:rsidRPr="00B9734B">
        <w:rPr>
          <w:rFonts w:cs="Arial"/>
          <w:szCs w:val="24"/>
          <w:lang w:eastAsia="cs-CZ"/>
        </w:rPr>
        <w:t>The amount of the supplement for housing is determined in such a manner that, on payment of justified housing costs (i.e. rent, services related to housing and energy costs) the person or family is left with the amount of living.</w:t>
      </w:r>
    </w:p>
    <w:p w:rsidR="009D29B7" w:rsidRPr="009D29B7" w:rsidRDefault="00022F8F" w:rsidP="005C5D70">
      <w:pPr>
        <w:numPr>
          <w:ilvl w:val="0"/>
          <w:numId w:val="14"/>
        </w:numPr>
        <w:shd w:val="clear" w:color="auto" w:fill="FFFFFF"/>
        <w:tabs>
          <w:tab w:val="clear" w:pos="720"/>
          <w:tab w:val="left" w:pos="567"/>
        </w:tabs>
        <w:ind w:left="567" w:hanging="567"/>
        <w:rPr>
          <w:rFonts w:cs="Arial"/>
          <w:szCs w:val="24"/>
          <w:lang w:eastAsia="cs-CZ"/>
        </w:rPr>
      </w:pPr>
      <w:r w:rsidRPr="00B9734B">
        <w:rPr>
          <w:rFonts w:cs="Arial"/>
          <w:szCs w:val="24"/>
          <w:lang w:eastAsia="cs-CZ"/>
        </w:rPr>
        <w:t>A period of benefit´s payment is limited to 84 months during the last ten calendar years. An exception applies to households exclusively consisting of people over 70 years and disabled living in flats adjusted for them.</w:t>
      </w:r>
    </w:p>
    <w:p w:rsidR="009D29B7" w:rsidRPr="00B9734B" w:rsidRDefault="009D29B7" w:rsidP="005C5D70">
      <w:pPr>
        <w:shd w:val="clear" w:color="auto" w:fill="FFFFFF"/>
        <w:tabs>
          <w:tab w:val="left" w:pos="567"/>
        </w:tabs>
        <w:rPr>
          <w:rFonts w:cs="Arial"/>
          <w:szCs w:val="24"/>
          <w:lang w:eastAsia="cs-CZ"/>
        </w:rPr>
      </w:pPr>
    </w:p>
    <w:p w:rsidR="009D29B7" w:rsidRDefault="00022F8F" w:rsidP="005C5D70">
      <w:pPr>
        <w:numPr>
          <w:ilvl w:val="0"/>
          <w:numId w:val="18"/>
        </w:numPr>
        <w:shd w:val="clear" w:color="auto" w:fill="FFFFFF"/>
        <w:tabs>
          <w:tab w:val="left" w:pos="567"/>
        </w:tabs>
        <w:ind w:left="0" w:firstLine="0"/>
        <w:rPr>
          <w:rFonts w:cs="Arial"/>
          <w:b/>
          <w:bCs/>
          <w:szCs w:val="24"/>
          <w:lang w:eastAsia="cs-CZ"/>
        </w:rPr>
      </w:pPr>
      <w:r w:rsidRPr="00B9734B">
        <w:rPr>
          <w:rFonts w:cs="Arial"/>
          <w:b/>
          <w:bCs/>
          <w:szCs w:val="24"/>
          <w:lang w:eastAsia="cs-CZ"/>
        </w:rPr>
        <w:t>Extraordinary immediate assistance</w:t>
      </w:r>
    </w:p>
    <w:p w:rsidR="009D29B7" w:rsidRDefault="00022F8F" w:rsidP="005C5D70">
      <w:pPr>
        <w:shd w:val="clear" w:color="auto" w:fill="FFFFFF"/>
        <w:tabs>
          <w:tab w:val="left" w:pos="567"/>
        </w:tabs>
        <w:rPr>
          <w:rFonts w:cs="Arial"/>
          <w:szCs w:val="24"/>
          <w:lang w:eastAsia="cs-CZ"/>
        </w:rPr>
      </w:pPr>
      <w:r w:rsidRPr="00B9734B">
        <w:rPr>
          <w:rFonts w:cs="Arial"/>
          <w:szCs w:val="24"/>
          <w:lang w:eastAsia="cs-CZ"/>
        </w:rPr>
        <w:t>This is provided to persons who find themselves in situations that have to be resolved immediately. The Act addresses six situations th</w:t>
      </w:r>
      <w:r w:rsidR="009D29B7">
        <w:rPr>
          <w:rFonts w:cs="Arial"/>
          <w:szCs w:val="24"/>
          <w:lang w:eastAsia="cs-CZ"/>
        </w:rPr>
        <w:t>at justify this benefit:</w:t>
      </w:r>
    </w:p>
    <w:p w:rsidR="009D29B7" w:rsidRPr="00B9734B" w:rsidRDefault="009D29B7" w:rsidP="005C5D70">
      <w:pPr>
        <w:shd w:val="clear" w:color="auto" w:fill="FFFFFF"/>
        <w:tabs>
          <w:tab w:val="left" w:pos="567"/>
        </w:tabs>
        <w:rPr>
          <w:rFonts w:cs="Arial"/>
          <w:szCs w:val="24"/>
          <w:lang w:eastAsia="cs-CZ"/>
        </w:rPr>
      </w:pPr>
    </w:p>
    <w:p w:rsidR="009D29B7" w:rsidRDefault="00022F8F" w:rsidP="005C5D70">
      <w:pPr>
        <w:numPr>
          <w:ilvl w:val="0"/>
          <w:numId w:val="15"/>
        </w:numPr>
        <w:shd w:val="clear" w:color="auto" w:fill="FFFFFF"/>
        <w:tabs>
          <w:tab w:val="clear" w:pos="720"/>
          <w:tab w:val="left" w:pos="567"/>
        </w:tabs>
        <w:ind w:left="567" w:hanging="567"/>
        <w:rPr>
          <w:rFonts w:cs="Arial"/>
          <w:szCs w:val="24"/>
          <w:lang w:eastAsia="cs-CZ"/>
        </w:rPr>
      </w:pPr>
      <w:r w:rsidRPr="00B9734B">
        <w:rPr>
          <w:rFonts w:cs="Arial"/>
          <w:szCs w:val="24"/>
          <w:lang w:eastAsia="cs-CZ"/>
        </w:rPr>
        <w:t>Where persons do not meet the conditions of material need but, due to a lack of funds, suffer from a serious threat to their health. The benefit tops up a person’s income so that it is level with the existence minimum (or the subsistence minimum in cases of dependent children).</w:t>
      </w:r>
    </w:p>
    <w:p w:rsidR="00022F8F" w:rsidRDefault="00022F8F" w:rsidP="005C5D70">
      <w:pPr>
        <w:numPr>
          <w:ilvl w:val="0"/>
          <w:numId w:val="15"/>
        </w:numPr>
        <w:shd w:val="clear" w:color="auto" w:fill="FFFFFF"/>
        <w:tabs>
          <w:tab w:val="clear" w:pos="720"/>
          <w:tab w:val="left" w:pos="567"/>
        </w:tabs>
        <w:ind w:left="567" w:hanging="567"/>
        <w:rPr>
          <w:rFonts w:cs="Arial"/>
          <w:szCs w:val="24"/>
          <w:lang w:eastAsia="cs-CZ"/>
        </w:rPr>
      </w:pPr>
      <w:r w:rsidRPr="00B9734B">
        <w:rPr>
          <w:rFonts w:cs="Arial"/>
          <w:szCs w:val="24"/>
          <w:lang w:eastAsia="cs-CZ"/>
        </w:rPr>
        <w:t>Where persons are victims of a serious extraordinary event (a natural disaster, storms and gales, ecological disaster, fire, etc.) The maximum amount of the benefit is fifteen times the individual’s subsistence minimum, i.e. up to 51,150 CZK.</w:t>
      </w:r>
    </w:p>
    <w:p w:rsidR="00022F8F" w:rsidRDefault="00022F8F" w:rsidP="005C5D70">
      <w:pPr>
        <w:numPr>
          <w:ilvl w:val="0"/>
          <w:numId w:val="15"/>
        </w:numPr>
        <w:shd w:val="clear" w:color="auto" w:fill="FFFFFF"/>
        <w:tabs>
          <w:tab w:val="clear" w:pos="720"/>
          <w:tab w:val="left" w:pos="567"/>
        </w:tabs>
        <w:ind w:left="567" w:hanging="567"/>
        <w:rPr>
          <w:rFonts w:cs="Arial"/>
          <w:szCs w:val="24"/>
          <w:lang w:eastAsia="cs-CZ"/>
        </w:rPr>
      </w:pPr>
      <w:r w:rsidRPr="00B9734B">
        <w:rPr>
          <w:rFonts w:cs="Arial"/>
          <w:szCs w:val="24"/>
          <w:lang w:eastAsia="cs-CZ"/>
        </w:rPr>
        <w:t>Where persons do not have enough resources to cover essential one-off expenditure connected, in particular, with the payment of an administrative fee for duplicate copies of personal documents or in cases of monetary loss. The maximum amount of the benefit is the amount of this one-off expenditure.</w:t>
      </w:r>
    </w:p>
    <w:p w:rsidR="00022F8F" w:rsidRDefault="00022F8F" w:rsidP="005C5D70">
      <w:pPr>
        <w:numPr>
          <w:ilvl w:val="0"/>
          <w:numId w:val="15"/>
        </w:numPr>
        <w:shd w:val="clear" w:color="auto" w:fill="FFFFFF"/>
        <w:tabs>
          <w:tab w:val="clear" w:pos="720"/>
          <w:tab w:val="left" w:pos="567"/>
        </w:tabs>
        <w:ind w:left="567" w:hanging="567"/>
        <w:rPr>
          <w:rFonts w:cs="Arial"/>
          <w:szCs w:val="24"/>
          <w:lang w:eastAsia="cs-CZ"/>
        </w:rPr>
      </w:pPr>
      <w:r w:rsidRPr="00B9734B">
        <w:rPr>
          <w:rFonts w:cs="Arial"/>
          <w:szCs w:val="24"/>
          <w:lang w:eastAsia="cs-CZ"/>
        </w:rPr>
        <w:t>Where persons do not have enough resources to acquire or repair basic furniture or durables. The maximum amount of the benefit is the amount of this expenditure, but the sum of benefits granted must not exceed ten times the individual’s subsistence minimum in one calendar year, i.e. the amount of 34,100 CZK.</w:t>
      </w:r>
    </w:p>
    <w:p w:rsidR="00022F8F" w:rsidRDefault="00022F8F" w:rsidP="005C5D70">
      <w:pPr>
        <w:numPr>
          <w:ilvl w:val="0"/>
          <w:numId w:val="15"/>
        </w:numPr>
        <w:shd w:val="clear" w:color="auto" w:fill="FFFFFF"/>
        <w:tabs>
          <w:tab w:val="clear" w:pos="720"/>
          <w:tab w:val="left" w:pos="567"/>
        </w:tabs>
        <w:ind w:left="567" w:hanging="567"/>
        <w:rPr>
          <w:rFonts w:cs="Arial"/>
          <w:szCs w:val="24"/>
          <w:lang w:eastAsia="cs-CZ"/>
        </w:rPr>
      </w:pPr>
      <w:r w:rsidRPr="00B9734B">
        <w:rPr>
          <w:rFonts w:cs="Arial"/>
          <w:szCs w:val="24"/>
          <w:lang w:eastAsia="cs-CZ"/>
        </w:rPr>
        <w:t xml:space="preserve">Where persons do not have enough resources to cover justified costs relating to the education or special interests of dependent children or ensuring necessary activities of social and legal protection of children. The amount of the benefit may be a maximum of the specific expense, but the sum of benefits granted </w:t>
      </w:r>
      <w:r w:rsidRPr="00B9734B">
        <w:rPr>
          <w:rFonts w:cs="Arial"/>
          <w:szCs w:val="24"/>
          <w:lang w:eastAsia="cs-CZ"/>
        </w:rPr>
        <w:lastRenderedPageBreak/>
        <w:t>must not exceed ten times the individual’s subsistence minimum in one calendar year, i.e. the amount of 34,100 CZK.</w:t>
      </w:r>
    </w:p>
    <w:p w:rsidR="00022F8F" w:rsidRPr="00B9734B" w:rsidRDefault="00022F8F" w:rsidP="005C5D70">
      <w:pPr>
        <w:numPr>
          <w:ilvl w:val="0"/>
          <w:numId w:val="15"/>
        </w:numPr>
        <w:shd w:val="clear" w:color="auto" w:fill="FFFFFF"/>
        <w:tabs>
          <w:tab w:val="clear" w:pos="720"/>
          <w:tab w:val="left" w:pos="567"/>
        </w:tabs>
        <w:ind w:left="567" w:hanging="567"/>
        <w:rPr>
          <w:rFonts w:cs="Arial"/>
          <w:szCs w:val="24"/>
          <w:lang w:eastAsia="cs-CZ"/>
        </w:rPr>
      </w:pPr>
      <w:r w:rsidRPr="00B9734B">
        <w:rPr>
          <w:rFonts w:cs="Arial"/>
          <w:szCs w:val="24"/>
          <w:lang w:eastAsia="cs-CZ"/>
        </w:rPr>
        <w:t>Where persons are at risk of social exclusion. This concerns, for example, the situation of persons who have been released from custody or from prison, who have left an orphanage or foster care on reaching adulthood, or who have completed treatment for an addiction. A benefit of up to 1,000 CZK may be granted. The benefit may be awarded repeatedly, but the sum of benefits granted in one calendar year may not exceed four times the individual’s subsistence minimum, i.e. the amount of 13,640 CZK.</w:t>
      </w:r>
    </w:p>
    <w:p w:rsidR="004E6269" w:rsidRPr="00B9734B" w:rsidRDefault="004E6269" w:rsidP="005C5D70">
      <w:pPr>
        <w:tabs>
          <w:tab w:val="left" w:pos="567"/>
        </w:tabs>
        <w:rPr>
          <w:rFonts w:cs="Arial"/>
          <w:b/>
          <w:szCs w:val="24"/>
        </w:rPr>
      </w:pPr>
    </w:p>
    <w:p w:rsidR="009D29B7" w:rsidRDefault="00771282" w:rsidP="005C5D70">
      <w:pPr>
        <w:pStyle w:val="ListParagraph"/>
        <w:numPr>
          <w:ilvl w:val="0"/>
          <w:numId w:val="11"/>
        </w:numPr>
        <w:tabs>
          <w:tab w:val="left" w:pos="567"/>
        </w:tabs>
        <w:ind w:left="0" w:firstLine="0"/>
        <w:rPr>
          <w:rFonts w:cs="Arial"/>
          <w:szCs w:val="24"/>
        </w:rPr>
      </w:pPr>
      <w:r w:rsidRPr="00B9734B">
        <w:rPr>
          <w:rFonts w:cs="Arial"/>
          <w:b/>
          <w:szCs w:val="24"/>
        </w:rPr>
        <w:t>Support for the construction of flats to lease for persons with disabilities</w:t>
      </w:r>
      <w:r w:rsidR="002F7195">
        <w:rPr>
          <w:rFonts w:cs="Arial"/>
          <w:b/>
          <w:szCs w:val="24"/>
        </w:rPr>
        <w:t xml:space="preserve"> </w:t>
      </w:r>
    </w:p>
    <w:p w:rsidR="009D29B7" w:rsidRDefault="009D29B7" w:rsidP="005C5D70">
      <w:pPr>
        <w:pStyle w:val="ListParagraph"/>
        <w:tabs>
          <w:tab w:val="left" w:pos="567"/>
        </w:tabs>
        <w:ind w:left="0"/>
        <w:rPr>
          <w:rFonts w:cs="Arial"/>
          <w:szCs w:val="24"/>
        </w:rPr>
      </w:pPr>
    </w:p>
    <w:p w:rsidR="00771282" w:rsidRPr="009D29B7" w:rsidRDefault="00771282" w:rsidP="005C5D70">
      <w:pPr>
        <w:pStyle w:val="ListParagraph"/>
        <w:tabs>
          <w:tab w:val="left" w:pos="567"/>
        </w:tabs>
        <w:ind w:left="0"/>
        <w:rPr>
          <w:rFonts w:cs="Arial"/>
          <w:szCs w:val="24"/>
        </w:rPr>
      </w:pPr>
      <w:r w:rsidRPr="009D29B7">
        <w:rPr>
          <w:rFonts w:cs="Arial"/>
          <w:szCs w:val="24"/>
        </w:rPr>
        <w:t xml:space="preserve">Grant programmes for the construction of flats to lease built with the support of state subsidies either contain a condition that a certain percentage of the new flats will be barrier-free, or they </w:t>
      </w:r>
      <w:r w:rsidR="00C62DAC" w:rsidRPr="009D29B7">
        <w:rPr>
          <w:rFonts w:cs="Arial"/>
          <w:szCs w:val="24"/>
        </w:rPr>
        <w:t xml:space="preserve">aim to </w:t>
      </w:r>
      <w:r w:rsidRPr="009D29B7">
        <w:rPr>
          <w:rFonts w:cs="Arial"/>
          <w:szCs w:val="24"/>
        </w:rPr>
        <w:t xml:space="preserve">motivate the construction of </w:t>
      </w:r>
      <w:r w:rsidR="00EF784C" w:rsidRPr="009D29B7">
        <w:rPr>
          <w:rFonts w:cs="Arial"/>
          <w:szCs w:val="24"/>
        </w:rPr>
        <w:t>such flats by</w:t>
      </w:r>
      <w:r w:rsidR="00C62DAC" w:rsidRPr="009D29B7">
        <w:rPr>
          <w:rFonts w:cs="Arial"/>
          <w:szCs w:val="24"/>
        </w:rPr>
        <w:t xml:space="preserve"> the provision of</w:t>
      </w:r>
      <w:r w:rsidR="00EF784C" w:rsidRPr="009D29B7">
        <w:rPr>
          <w:rFonts w:cs="Arial"/>
          <w:szCs w:val="24"/>
        </w:rPr>
        <w:t xml:space="preserve"> higher subsidies.</w:t>
      </w:r>
      <w:r w:rsidR="00EF784C" w:rsidRPr="00B9734B">
        <w:rPr>
          <w:rStyle w:val="FootnoteReference"/>
          <w:rFonts w:cs="Arial"/>
          <w:sz w:val="24"/>
          <w:szCs w:val="24"/>
        </w:rPr>
        <w:footnoteReference w:id="18"/>
      </w:r>
    </w:p>
    <w:p w:rsidR="00FB6BC7" w:rsidRPr="00B9734B" w:rsidRDefault="00FB6BC7" w:rsidP="005C5D70">
      <w:pPr>
        <w:tabs>
          <w:tab w:val="left" w:pos="567"/>
        </w:tabs>
        <w:rPr>
          <w:rFonts w:cs="Arial"/>
          <w:szCs w:val="24"/>
        </w:rPr>
      </w:pPr>
    </w:p>
    <w:p w:rsidR="00FB6BC7" w:rsidRPr="00B9734B" w:rsidRDefault="00FB6BC7" w:rsidP="005C5D70">
      <w:pPr>
        <w:pStyle w:val="Heading2"/>
      </w:pPr>
      <w:bookmarkStart w:id="11" w:name="_Toc453247710"/>
      <w:r w:rsidRPr="00B9734B">
        <w:t>Retirement benefits</w:t>
      </w:r>
      <w:bookmarkEnd w:id="11"/>
    </w:p>
    <w:p w:rsidR="00FB6BC7" w:rsidRPr="00B9734B" w:rsidRDefault="00FB6BC7" w:rsidP="005C5D70">
      <w:pPr>
        <w:tabs>
          <w:tab w:val="left" w:pos="567"/>
        </w:tabs>
        <w:rPr>
          <w:rFonts w:cs="Arial"/>
          <w:szCs w:val="24"/>
        </w:rPr>
      </w:pPr>
    </w:p>
    <w:p w:rsidR="004E6269" w:rsidRDefault="003A4898" w:rsidP="005C5D70">
      <w:pPr>
        <w:tabs>
          <w:tab w:val="left" w:pos="113"/>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eastAsia="Arial" w:cs="Arial"/>
          <w:szCs w:val="24"/>
          <w:lang w:val="ro-RO" w:eastAsia="ro-RO" w:bidi="ro-RO"/>
        </w:rPr>
      </w:pPr>
      <w:r w:rsidRPr="00B9734B">
        <w:rPr>
          <w:rFonts w:cs="Arial"/>
          <w:szCs w:val="24"/>
        </w:rPr>
        <w:t xml:space="preserve">On </w:t>
      </w:r>
      <w:r w:rsidR="00AF7042" w:rsidRPr="00B9734B">
        <w:rPr>
          <w:rFonts w:cs="Arial"/>
          <w:szCs w:val="24"/>
        </w:rPr>
        <w:t xml:space="preserve">a </w:t>
      </w:r>
      <w:r w:rsidRPr="00B9734B">
        <w:rPr>
          <w:rFonts w:cs="Arial"/>
          <w:szCs w:val="24"/>
        </w:rPr>
        <w:t>general level t</w:t>
      </w:r>
      <w:r w:rsidR="00301FCD" w:rsidRPr="00B9734B">
        <w:rPr>
          <w:rFonts w:eastAsia="Arial" w:cs="Arial"/>
          <w:szCs w:val="24"/>
          <w:lang w:val="ro-RO" w:eastAsia="ro-RO" w:bidi="ro-RO"/>
        </w:rPr>
        <w:t>he Czech pension system consists of two parts. The first part is the mandatory basic pension insurance, defined by benefits and funded on a running basis (pay-as-you-go</w:t>
      </w:r>
      <w:r w:rsidR="00AF7042" w:rsidRPr="00B9734B">
        <w:rPr>
          <w:rFonts w:eastAsia="Arial" w:cs="Arial"/>
          <w:szCs w:val="24"/>
          <w:lang w:val="ro-RO" w:eastAsia="ro-RO" w:bidi="ro-RO"/>
        </w:rPr>
        <w:t xml:space="preserve"> system</w:t>
      </w:r>
      <w:r w:rsidR="00301FCD" w:rsidRPr="00B9734B">
        <w:rPr>
          <w:rFonts w:eastAsia="Arial" w:cs="Arial"/>
          <w:szCs w:val="24"/>
          <w:lang w:val="ro-RO" w:eastAsia="ro-RO" w:bidi="ro-RO"/>
        </w:rPr>
        <w:t xml:space="preserve"> = PAYGO). The system is universal and provides for all economically active individuals; the legal regulation is the same for all insured persons and there are no industry-specific schemes etc. The pension from the basic pension insurance is drawn upon by more than 99% of the population whose age is higher than the retirement age. In addition, there is a voluntary, complementary, additional pension insurance with state contributions, that is defined by contributions (DC) and capital funded. The second pillar, which is usual in EU member states (employer pension schemes), is absent in the Czech pension insurance system. The fundamental substantive law regulation which governs the entitlement to a pension from the basic pension insurance, methods of determination of pension benefits and conditions of payment, is Act No. 155/1995 Coll., on pension insurance, as amended, which came into effect on 1 January 1996.</w:t>
      </w:r>
      <w:r w:rsidR="005048F5" w:rsidRPr="00B9734B">
        <w:rPr>
          <w:rStyle w:val="FootnoteReference"/>
          <w:rFonts w:eastAsia="Arial" w:cs="Arial"/>
          <w:sz w:val="24"/>
          <w:szCs w:val="24"/>
          <w:lang w:val="ro-RO" w:eastAsia="ro-RO" w:bidi="ro-RO"/>
        </w:rPr>
        <w:footnoteReference w:id="19"/>
      </w:r>
    </w:p>
    <w:p w:rsidR="009D29B7" w:rsidRPr="00B9734B" w:rsidRDefault="009D29B7" w:rsidP="005C5D70">
      <w:pPr>
        <w:tabs>
          <w:tab w:val="left" w:pos="113"/>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eastAsia="Arial" w:cs="Arial"/>
          <w:szCs w:val="24"/>
          <w:lang w:val="ro-RO" w:eastAsia="ro-RO" w:bidi="ro-RO"/>
        </w:rPr>
      </w:pPr>
    </w:p>
    <w:p w:rsidR="00301FCD" w:rsidRDefault="00301FCD" w:rsidP="005C5D70">
      <w:pPr>
        <w:tabs>
          <w:tab w:val="left" w:pos="0"/>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eastAsia="Arial" w:cs="Arial"/>
          <w:szCs w:val="24"/>
          <w:lang w:val="ro-RO" w:eastAsia="ro-RO" w:bidi="ro-RO"/>
        </w:rPr>
      </w:pPr>
      <w:r w:rsidRPr="00B9734B">
        <w:rPr>
          <w:rFonts w:eastAsia="Arial" w:cs="Arial"/>
          <w:szCs w:val="24"/>
          <w:lang w:val="ro-RO" w:eastAsia="ro-RO" w:bidi="ro-RO"/>
        </w:rPr>
        <w:t xml:space="preserve">The following pensions are provided from the basic pension insurance: old-age (including the so-called early old-age pension), disability, widow and widower and orphan. Each pension consists of the following components: a basic, fixed amount identical for all types of pensions, regardless of the insurance duration and income) and a percentage amount, which </w:t>
      </w:r>
      <w:r w:rsidR="007E37A1" w:rsidRPr="00B9734B">
        <w:rPr>
          <w:rFonts w:eastAsia="Arial" w:cs="Arial"/>
          <w:szCs w:val="24"/>
          <w:lang w:val="ro-RO" w:eastAsia="ro-RO" w:bidi="ro-RO"/>
        </w:rPr>
        <w:t>i</w:t>
      </w:r>
      <w:r w:rsidRPr="00B9734B">
        <w:rPr>
          <w:rFonts w:eastAsia="Arial" w:cs="Arial"/>
          <w:szCs w:val="24"/>
          <w:lang w:val="ro-RO" w:eastAsia="ro-RO" w:bidi="ro-RO"/>
        </w:rPr>
        <w:t>s assessed. If conditions that entitle a person to several pensions of the same type have been met regarding payment of old-age pension or disability pension, then only one type of the pension will be paid, specifically the higher one.</w:t>
      </w:r>
      <w:r w:rsidRPr="00B9734B">
        <w:rPr>
          <w:rStyle w:val="FootnoteReference"/>
          <w:rFonts w:eastAsia="Arial" w:cs="Arial"/>
          <w:sz w:val="24"/>
          <w:szCs w:val="24"/>
          <w:lang w:val="ro-RO" w:eastAsia="ro-RO" w:bidi="ro-RO"/>
        </w:rPr>
        <w:footnoteReference w:id="20"/>
      </w:r>
    </w:p>
    <w:p w:rsidR="009D29B7" w:rsidRPr="00B9734B" w:rsidRDefault="009D29B7" w:rsidP="005C5D70">
      <w:pPr>
        <w:tabs>
          <w:tab w:val="left" w:pos="0"/>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eastAsia="Arial" w:cs="Arial"/>
          <w:szCs w:val="24"/>
          <w:lang w:val="ro-RO" w:eastAsia="ro-RO" w:bidi="ro-RO"/>
        </w:rPr>
      </w:pPr>
    </w:p>
    <w:p w:rsidR="00962D30" w:rsidRPr="00B9734B" w:rsidRDefault="00962D30" w:rsidP="005C5D70">
      <w:pPr>
        <w:tabs>
          <w:tab w:val="left" w:pos="0"/>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eastAsia="Arial" w:cs="Arial"/>
          <w:szCs w:val="24"/>
          <w:lang w:val="ro-RO" w:eastAsia="ro-RO" w:bidi="ro-RO"/>
        </w:rPr>
      </w:pPr>
      <w:r w:rsidRPr="00B9734B">
        <w:rPr>
          <w:rFonts w:cs="Arial"/>
          <w:szCs w:val="24"/>
          <w:lang w:eastAsia="cs-CZ"/>
        </w:rPr>
        <w:t xml:space="preserve">The decision about the entitlement to a pension, its amount and payment </w:t>
      </w:r>
      <w:r w:rsidR="001445DB" w:rsidRPr="00B9734B">
        <w:rPr>
          <w:rFonts w:cs="Arial"/>
          <w:szCs w:val="24"/>
          <w:lang w:eastAsia="cs-CZ"/>
        </w:rPr>
        <w:t>is</w:t>
      </w:r>
      <w:r w:rsidRPr="00B9734B">
        <w:rPr>
          <w:rFonts w:cs="Arial"/>
          <w:szCs w:val="24"/>
          <w:lang w:eastAsia="cs-CZ"/>
        </w:rPr>
        <w:t xml:space="preserve"> made by the Czech Social Security Administration (Česká správa sociálního zabezpečení). </w:t>
      </w:r>
    </w:p>
    <w:p w:rsidR="00A81391" w:rsidRPr="00B9734B" w:rsidRDefault="00A81391" w:rsidP="005C5D70">
      <w:pPr>
        <w:tabs>
          <w:tab w:val="left" w:pos="0"/>
          <w:tab w:val="left" w:pos="567"/>
        </w:tabs>
        <w:rPr>
          <w:rFonts w:cs="Arial"/>
          <w:szCs w:val="24"/>
        </w:rPr>
      </w:pPr>
    </w:p>
    <w:p w:rsidR="0089696E" w:rsidRDefault="0089696E" w:rsidP="005C5D70">
      <w:pPr>
        <w:pStyle w:val="Heading2"/>
      </w:pPr>
      <w:bookmarkStart w:id="12" w:name="_Toc453247711"/>
      <w:r w:rsidRPr="00B9734B">
        <w:t>Othe</w:t>
      </w:r>
      <w:r w:rsidR="000D694B" w:rsidRPr="00B9734B">
        <w:t>r social protection m</w:t>
      </w:r>
      <w:r w:rsidR="0073779B" w:rsidRPr="00B9734B">
        <w:t>easures</w:t>
      </w:r>
      <w:bookmarkEnd w:id="12"/>
    </w:p>
    <w:p w:rsidR="009D29B7" w:rsidRPr="009D29B7" w:rsidRDefault="009D29B7" w:rsidP="005C5D70">
      <w:pPr>
        <w:tabs>
          <w:tab w:val="left" w:pos="567"/>
        </w:tabs>
        <w:rPr>
          <w:lang w:bidi="en-US"/>
        </w:rPr>
      </w:pPr>
    </w:p>
    <w:p w:rsidR="0073779B" w:rsidRPr="00B9734B" w:rsidRDefault="00E75589" w:rsidP="005C5D70">
      <w:pPr>
        <w:tabs>
          <w:tab w:val="left" w:pos="567"/>
        </w:tabs>
        <w:rPr>
          <w:rFonts w:cs="Arial"/>
          <w:szCs w:val="24"/>
        </w:rPr>
      </w:pPr>
      <w:r w:rsidRPr="00B9734B">
        <w:rPr>
          <w:rFonts w:cs="Arial"/>
          <w:szCs w:val="24"/>
        </w:rPr>
        <w:t>Other</w:t>
      </w:r>
      <w:r w:rsidR="001445DB" w:rsidRPr="00B9734B">
        <w:rPr>
          <w:rFonts w:cs="Arial"/>
          <w:szCs w:val="24"/>
        </w:rPr>
        <w:t xml:space="preserve"> relevant</w:t>
      </w:r>
      <w:r w:rsidRPr="00B9734B">
        <w:rPr>
          <w:rFonts w:cs="Arial"/>
          <w:szCs w:val="24"/>
        </w:rPr>
        <w:t xml:space="preserve"> social protection</w:t>
      </w:r>
      <w:r w:rsidR="003A4898" w:rsidRPr="00B9734B">
        <w:rPr>
          <w:rFonts w:cs="Arial"/>
          <w:szCs w:val="24"/>
        </w:rPr>
        <w:t xml:space="preserve"> </w:t>
      </w:r>
      <w:r w:rsidR="001445DB" w:rsidRPr="00B9734B">
        <w:rPr>
          <w:rFonts w:cs="Arial"/>
          <w:szCs w:val="24"/>
        </w:rPr>
        <w:t>measures have</w:t>
      </w:r>
      <w:r w:rsidR="003A4898" w:rsidRPr="00B9734B">
        <w:rPr>
          <w:rFonts w:cs="Arial"/>
          <w:szCs w:val="24"/>
        </w:rPr>
        <w:t xml:space="preserve"> not</w:t>
      </w:r>
      <w:r w:rsidR="001445DB" w:rsidRPr="00B9734B">
        <w:rPr>
          <w:rFonts w:cs="Arial"/>
          <w:szCs w:val="24"/>
        </w:rPr>
        <w:t xml:space="preserve"> been</w:t>
      </w:r>
      <w:r w:rsidR="003A4898" w:rsidRPr="00B9734B">
        <w:rPr>
          <w:rFonts w:cs="Arial"/>
          <w:szCs w:val="24"/>
        </w:rPr>
        <w:t xml:space="preserve"> identified.</w:t>
      </w:r>
    </w:p>
    <w:p w:rsidR="0073779B" w:rsidRPr="00B9734B" w:rsidRDefault="0073779B" w:rsidP="005C5D70">
      <w:pPr>
        <w:tabs>
          <w:tab w:val="left" w:pos="567"/>
        </w:tabs>
        <w:rPr>
          <w:rFonts w:cs="Arial"/>
          <w:szCs w:val="24"/>
          <w:lang w:bidi="en-US"/>
        </w:rPr>
      </w:pPr>
    </w:p>
    <w:p w:rsidR="0073779B" w:rsidRPr="001073E3" w:rsidRDefault="00FD1E97" w:rsidP="005C5D70">
      <w:pPr>
        <w:pStyle w:val="Heading2"/>
      </w:pPr>
      <w:bookmarkStart w:id="13" w:name="_Toc453247712"/>
      <w:r w:rsidRPr="001073E3">
        <w:t>Disability discrimination in social protection m</w:t>
      </w:r>
      <w:r w:rsidR="0073779B" w:rsidRPr="001073E3">
        <w:t>easures</w:t>
      </w:r>
      <w:r w:rsidR="00377489" w:rsidRPr="001073E3">
        <w:t xml:space="preserve"> (including, in particular, social protection measures</w:t>
      </w:r>
      <w:r w:rsidR="0073779B" w:rsidRPr="001073E3">
        <w:t xml:space="preserve"> which are not disability specific)</w:t>
      </w:r>
      <w:bookmarkEnd w:id="13"/>
    </w:p>
    <w:p w:rsidR="0089696E" w:rsidRPr="00B9734B" w:rsidRDefault="0089696E" w:rsidP="005C5D70">
      <w:pPr>
        <w:tabs>
          <w:tab w:val="left" w:pos="567"/>
        </w:tabs>
        <w:rPr>
          <w:rFonts w:cs="Arial"/>
          <w:szCs w:val="24"/>
        </w:rPr>
      </w:pPr>
    </w:p>
    <w:p w:rsidR="00C117FC" w:rsidRDefault="006B699F" w:rsidP="005C5D70">
      <w:pPr>
        <w:tabs>
          <w:tab w:val="left" w:pos="567"/>
        </w:tabs>
        <w:rPr>
          <w:rFonts w:eastAsia="Arial" w:cs="Arial"/>
          <w:szCs w:val="24"/>
          <w:lang w:val="ro-RO" w:eastAsia="ro-RO" w:bidi="ro-RO"/>
        </w:rPr>
      </w:pPr>
      <w:r w:rsidRPr="00B9734B">
        <w:rPr>
          <w:rFonts w:eastAsia="Arial" w:cs="Arial"/>
          <w:szCs w:val="24"/>
          <w:lang w:val="ro-RO" w:eastAsia="ro-RO" w:bidi="ro-RO"/>
        </w:rPr>
        <w:t>Fundamental rights</w:t>
      </w:r>
      <w:r w:rsidR="001445DB" w:rsidRPr="00B9734B">
        <w:rPr>
          <w:rFonts w:eastAsia="Arial" w:cs="Arial"/>
          <w:szCs w:val="24"/>
          <w:lang w:val="ro-RO" w:eastAsia="ro-RO" w:bidi="ro-RO"/>
        </w:rPr>
        <w:t>,</w:t>
      </w:r>
      <w:r w:rsidRPr="00B9734B">
        <w:rPr>
          <w:rFonts w:eastAsia="Arial" w:cs="Arial"/>
          <w:szCs w:val="24"/>
          <w:lang w:val="ro-RO" w:eastAsia="ro-RO" w:bidi="ro-RO"/>
        </w:rPr>
        <w:t xml:space="preserve"> </w:t>
      </w:r>
      <w:r w:rsidR="00C117FC" w:rsidRPr="00B9734B">
        <w:rPr>
          <w:rFonts w:eastAsia="Arial" w:cs="Arial"/>
          <w:szCs w:val="24"/>
          <w:lang w:val="ro-RO" w:eastAsia="ro-RO" w:bidi="ro-RO"/>
        </w:rPr>
        <w:t>including social protectio</w:t>
      </w:r>
      <w:r w:rsidRPr="00B9734B">
        <w:rPr>
          <w:rFonts w:eastAsia="Arial" w:cs="Arial"/>
          <w:szCs w:val="24"/>
          <w:lang w:val="ro-RO" w:eastAsia="ro-RO" w:bidi="ro-RO"/>
        </w:rPr>
        <w:t>n</w:t>
      </w:r>
      <w:r w:rsidR="00C117FC" w:rsidRPr="00B9734B">
        <w:rPr>
          <w:rFonts w:eastAsia="Arial" w:cs="Arial"/>
          <w:szCs w:val="24"/>
          <w:lang w:val="ro-RO" w:eastAsia="ro-RO" w:bidi="ro-RO"/>
        </w:rPr>
        <w:t xml:space="preserve"> measures</w:t>
      </w:r>
      <w:r w:rsidR="007739D5" w:rsidRPr="00B9734B">
        <w:rPr>
          <w:rFonts w:eastAsia="Arial" w:cs="Arial"/>
          <w:szCs w:val="24"/>
          <w:lang w:val="ro-RO" w:eastAsia="ro-RO" w:bidi="ro-RO"/>
        </w:rPr>
        <w:t xml:space="preserve">, are protected by the </w:t>
      </w:r>
      <w:r w:rsidR="003A4898" w:rsidRPr="00B9734B">
        <w:rPr>
          <w:rFonts w:eastAsia="Arial" w:cs="Arial"/>
          <w:szCs w:val="24"/>
          <w:lang w:val="ro-RO" w:eastAsia="ro-RO" w:bidi="ro-RO"/>
        </w:rPr>
        <w:t>C</w:t>
      </w:r>
      <w:r w:rsidR="007739D5" w:rsidRPr="00B9734B">
        <w:rPr>
          <w:rFonts w:eastAsia="Arial" w:cs="Arial"/>
          <w:szCs w:val="24"/>
          <w:lang w:val="ro-RO" w:eastAsia="ro-RO" w:bidi="ro-RO"/>
        </w:rPr>
        <w:t xml:space="preserve">onstitutional </w:t>
      </w:r>
      <w:r w:rsidR="003A4898" w:rsidRPr="00B9734B">
        <w:rPr>
          <w:rFonts w:eastAsia="Arial" w:cs="Arial"/>
          <w:szCs w:val="24"/>
          <w:lang w:val="ro-RO" w:eastAsia="ro-RO" w:bidi="ro-RO"/>
        </w:rPr>
        <w:t>L</w:t>
      </w:r>
      <w:r w:rsidR="007739D5" w:rsidRPr="00B9734B">
        <w:rPr>
          <w:rFonts w:eastAsia="Arial" w:cs="Arial"/>
          <w:szCs w:val="24"/>
          <w:lang w:val="ro-RO" w:eastAsia="ro-RO" w:bidi="ro-RO"/>
        </w:rPr>
        <w:t>aw, in particular by the Charter of Fundamental Rights and Freedoms</w:t>
      </w:r>
      <w:r w:rsidR="007739D5" w:rsidRPr="00B9734B">
        <w:rPr>
          <w:rStyle w:val="FootnoteReference"/>
          <w:rFonts w:eastAsia="Arial" w:cs="Arial"/>
          <w:sz w:val="24"/>
          <w:szCs w:val="24"/>
          <w:lang w:val="ro-RO" w:eastAsia="ro-RO" w:bidi="ro-RO"/>
        </w:rPr>
        <w:footnoteReference w:id="21"/>
      </w:r>
      <w:r w:rsidR="00E876CF" w:rsidRPr="00B9734B">
        <w:rPr>
          <w:rFonts w:eastAsia="Arial" w:cs="Arial"/>
          <w:szCs w:val="24"/>
          <w:lang w:val="ro-RO" w:eastAsia="ro-RO" w:bidi="ro-RO"/>
        </w:rPr>
        <w:t xml:space="preserve"> </w:t>
      </w:r>
      <w:r w:rsidR="007739D5" w:rsidRPr="00B9734B">
        <w:rPr>
          <w:rFonts w:eastAsia="Arial" w:cs="Arial"/>
          <w:szCs w:val="24"/>
          <w:lang w:val="ro-RO" w:eastAsia="ro-RO" w:bidi="ro-RO"/>
        </w:rPr>
        <w:t>(Listina zákl</w:t>
      </w:r>
      <w:r w:rsidR="009D29B7">
        <w:rPr>
          <w:rFonts w:eastAsia="Arial" w:cs="Arial"/>
          <w:szCs w:val="24"/>
          <w:lang w:val="ro-RO" w:eastAsia="ro-RO" w:bidi="ro-RO"/>
        </w:rPr>
        <w:t>adních práv a svobod, art. 15).</w:t>
      </w:r>
    </w:p>
    <w:p w:rsidR="009D29B7" w:rsidRPr="00B9734B" w:rsidRDefault="009D29B7" w:rsidP="005C5D70">
      <w:pPr>
        <w:tabs>
          <w:tab w:val="left" w:pos="567"/>
        </w:tabs>
        <w:rPr>
          <w:rFonts w:eastAsia="Arial" w:cs="Arial"/>
          <w:szCs w:val="24"/>
          <w:lang w:val="ro-RO" w:eastAsia="ro-RO" w:bidi="ro-RO"/>
        </w:rPr>
      </w:pPr>
    </w:p>
    <w:p w:rsidR="00FB6BC7" w:rsidRPr="008D60D2" w:rsidRDefault="007739D5" w:rsidP="005C5D70">
      <w:pPr>
        <w:tabs>
          <w:tab w:val="left" w:pos="567"/>
        </w:tabs>
        <w:rPr>
          <w:rFonts w:eastAsia="Arial" w:cs="Arial"/>
          <w:szCs w:val="24"/>
          <w:lang w:val="ro-RO" w:eastAsia="ro-RO" w:bidi="ro-RO"/>
        </w:rPr>
      </w:pPr>
      <w:r w:rsidRPr="00B9734B">
        <w:rPr>
          <w:rFonts w:eastAsia="Arial" w:cs="Arial"/>
          <w:szCs w:val="24"/>
          <w:lang w:val="ro-RO" w:eastAsia="ro-RO" w:bidi="ro-RO"/>
        </w:rPr>
        <w:t>The Anti-discrimination Law</w:t>
      </w:r>
      <w:r w:rsidR="004E6269" w:rsidRPr="00B9734B">
        <w:rPr>
          <w:rStyle w:val="FootnoteReference"/>
          <w:rFonts w:eastAsia="Arial" w:cs="Arial"/>
          <w:sz w:val="24"/>
          <w:szCs w:val="24"/>
          <w:lang w:val="ro-RO" w:eastAsia="ro-RO" w:bidi="ro-RO"/>
        </w:rPr>
        <w:footnoteReference w:id="22"/>
      </w:r>
      <w:r w:rsidR="004E6269" w:rsidRPr="00B9734B">
        <w:rPr>
          <w:rFonts w:eastAsia="Arial" w:cs="Arial"/>
          <w:szCs w:val="24"/>
          <w:lang w:val="ro-RO" w:eastAsia="ro-RO" w:bidi="ro-RO"/>
        </w:rPr>
        <w:t xml:space="preserve"> </w:t>
      </w:r>
      <w:r w:rsidRPr="00B9734B">
        <w:rPr>
          <w:rFonts w:eastAsia="Arial" w:cs="Arial"/>
          <w:szCs w:val="24"/>
          <w:lang w:val="ro-RO" w:eastAsia="ro-RO" w:bidi="ro-RO"/>
        </w:rPr>
        <w:t>provides definitions of discrimination, including harassment, indirect discrimination and victimisation, on seven grounds: racial/ethnic origin, sex, disability, sexual orientation, age and religion or belief. The Anti-discrimination law has a broad scope, covering work and employment relations, access to employment, self-employment and occupation, health care and education, social security and social protection, social advantages and services including housing for all grounds to the same extent, and therefore goes beyond the requirements of EU directives</w:t>
      </w:r>
      <w:r w:rsidR="001711E5">
        <w:rPr>
          <w:rFonts w:eastAsia="Arial" w:cs="Arial"/>
          <w:szCs w:val="24"/>
          <w:lang w:val="ro-RO" w:eastAsia="ro-RO" w:bidi="ro-RO"/>
        </w:rPr>
        <w:t>.</w:t>
      </w:r>
    </w:p>
    <w:p w:rsidR="00FB6BC7" w:rsidRPr="001073E3" w:rsidRDefault="009D29B7" w:rsidP="005C5D70">
      <w:pPr>
        <w:pStyle w:val="Heading1"/>
      </w:pPr>
      <w:r w:rsidRPr="001073E3">
        <w:br w:type="page"/>
      </w:r>
      <w:bookmarkStart w:id="14" w:name="_Toc453247713"/>
      <w:r w:rsidR="0085293C" w:rsidRPr="001073E3">
        <w:t>Case s</w:t>
      </w:r>
      <w:r w:rsidR="00FB6BC7" w:rsidRPr="001073E3">
        <w:t>tudies</w:t>
      </w:r>
      <w:bookmarkEnd w:id="14"/>
    </w:p>
    <w:p w:rsidR="0089696E" w:rsidRPr="00B9734B" w:rsidRDefault="0089696E" w:rsidP="005C5D70">
      <w:pPr>
        <w:tabs>
          <w:tab w:val="left" w:pos="567"/>
        </w:tabs>
        <w:rPr>
          <w:rFonts w:cs="Arial"/>
          <w:szCs w:val="24"/>
        </w:rPr>
      </w:pPr>
    </w:p>
    <w:p w:rsidR="00FB6BC7" w:rsidRPr="00B9734B" w:rsidRDefault="00D9246D" w:rsidP="005C5D70">
      <w:pPr>
        <w:pStyle w:val="Heading2"/>
      </w:pPr>
      <w:bookmarkStart w:id="15" w:name="_Toc453247714"/>
      <w:r w:rsidRPr="00B9734B">
        <w:t>Case study 1 - childhood</w:t>
      </w:r>
      <w:bookmarkEnd w:id="15"/>
    </w:p>
    <w:p w:rsidR="00FB6BC7" w:rsidRPr="00B9734B" w:rsidRDefault="00FB6BC7" w:rsidP="005C5D70">
      <w:pPr>
        <w:tabs>
          <w:tab w:val="left" w:pos="567"/>
        </w:tabs>
        <w:rPr>
          <w:rFonts w:cs="Arial"/>
          <w:szCs w:val="24"/>
        </w:rPr>
      </w:pPr>
    </w:p>
    <w:p w:rsidR="00FB6BC7" w:rsidRPr="00B9734B" w:rsidRDefault="003A53B1" w:rsidP="005C5D70">
      <w:pPr>
        <w:tabs>
          <w:tab w:val="left" w:pos="567"/>
        </w:tabs>
        <w:rPr>
          <w:rFonts w:cs="Arial"/>
          <w:szCs w:val="24"/>
        </w:rPr>
      </w:pPr>
      <w:r w:rsidRPr="00B9734B">
        <w:rPr>
          <w:rFonts w:cs="Arial"/>
          <w:szCs w:val="24"/>
        </w:rPr>
        <w:t>Eva is</w:t>
      </w:r>
      <w:r w:rsidR="00FB6BC7" w:rsidRPr="00B9734B">
        <w:rPr>
          <w:rFonts w:cs="Arial"/>
          <w:szCs w:val="24"/>
        </w:rPr>
        <w:t xml:space="preserve"> 10 years old. She lives at home with her parents and younger sister.</w:t>
      </w:r>
      <w:r w:rsidR="00D9246D" w:rsidRPr="00B9734B">
        <w:rPr>
          <w:rFonts w:cs="Arial"/>
          <w:szCs w:val="24"/>
        </w:rPr>
        <w:t xml:space="preserve"> </w:t>
      </w:r>
      <w:r w:rsidR="00FB6BC7" w:rsidRPr="00B9734B">
        <w:rPr>
          <w:rFonts w:cs="Arial"/>
          <w:szCs w:val="24"/>
        </w:rPr>
        <w:t xml:space="preserve">One of her parents is working full-time on the median wage </w:t>
      </w:r>
      <w:r w:rsidR="006A4086" w:rsidRPr="00B9734B">
        <w:rPr>
          <w:rStyle w:val="FootnoteReference"/>
          <w:rFonts w:cs="Arial"/>
          <w:sz w:val="24"/>
          <w:szCs w:val="24"/>
        </w:rPr>
        <w:footnoteReference w:id="23"/>
      </w:r>
      <w:r w:rsidR="006A4086" w:rsidRPr="00B9734B">
        <w:rPr>
          <w:rFonts w:cs="Arial"/>
          <w:szCs w:val="24"/>
        </w:rPr>
        <w:t xml:space="preserve"> </w:t>
      </w:r>
      <w:r w:rsidR="00FB6BC7" w:rsidRPr="00B9734B">
        <w:rPr>
          <w:rFonts w:cs="Arial"/>
          <w:szCs w:val="24"/>
        </w:rPr>
        <w:t>and the other is not in paid employment.</w:t>
      </w:r>
      <w:r w:rsidR="00D9246D" w:rsidRPr="00B9734B">
        <w:rPr>
          <w:rFonts w:cs="Arial"/>
          <w:szCs w:val="24"/>
        </w:rPr>
        <w:t xml:space="preserve"> </w:t>
      </w:r>
      <w:r w:rsidR="00FB6BC7" w:rsidRPr="00B9734B">
        <w:rPr>
          <w:rFonts w:cs="Arial"/>
          <w:szCs w:val="24"/>
        </w:rPr>
        <w:t>They live in a rented house in the private sector.</w:t>
      </w:r>
      <w:r w:rsidR="00D9246D" w:rsidRPr="00B9734B">
        <w:rPr>
          <w:rFonts w:cs="Arial"/>
          <w:szCs w:val="24"/>
        </w:rPr>
        <w:t xml:space="preserve"> </w:t>
      </w:r>
      <w:r w:rsidR="00FB6BC7" w:rsidRPr="00B9734B">
        <w:rPr>
          <w:rFonts w:cs="Arial"/>
          <w:szCs w:val="24"/>
        </w:rPr>
        <w:t>Eva has intellectual, physical and sensory impairments.</w:t>
      </w:r>
      <w:r w:rsidR="00D9246D" w:rsidRPr="00B9734B">
        <w:rPr>
          <w:rFonts w:cs="Arial"/>
          <w:szCs w:val="24"/>
        </w:rPr>
        <w:t xml:space="preserve"> </w:t>
      </w:r>
      <w:r w:rsidR="00FB6BC7" w:rsidRPr="00B9734B">
        <w:rPr>
          <w:rFonts w:cs="Arial"/>
          <w:szCs w:val="24"/>
        </w:rPr>
        <w:t>She needs support and assistance to eat, dress and walk.</w:t>
      </w:r>
    </w:p>
    <w:p w:rsidR="00FB6BC7" w:rsidRPr="00B9734B" w:rsidRDefault="00FB6BC7" w:rsidP="005C5D70">
      <w:pPr>
        <w:tabs>
          <w:tab w:val="left" w:pos="567"/>
        </w:tabs>
        <w:rPr>
          <w:rFonts w:cs="Arial"/>
          <w:szCs w:val="24"/>
        </w:rPr>
      </w:pPr>
    </w:p>
    <w:p w:rsidR="00FB6BC7" w:rsidRPr="00B9734B" w:rsidRDefault="00D9246D" w:rsidP="005C5D70">
      <w:pPr>
        <w:pStyle w:val="Heading3"/>
      </w:pPr>
      <w:bookmarkStart w:id="16" w:name="_Toc453247715"/>
      <w:r w:rsidRPr="00B9734B">
        <w:t>S</w:t>
      </w:r>
      <w:r w:rsidR="00FB6BC7" w:rsidRPr="00B9734B">
        <w:t>e</w:t>
      </w:r>
      <w:r w:rsidRPr="00B9734B">
        <w:t xml:space="preserve">rvices, devices and assistance </w:t>
      </w:r>
      <w:r w:rsidR="00FB6BC7" w:rsidRPr="00B9734B">
        <w:t>(including personal assistance and specialist technical devices)</w:t>
      </w:r>
      <w:bookmarkEnd w:id="16"/>
    </w:p>
    <w:p w:rsidR="00FB6BC7" w:rsidRPr="00B9734B" w:rsidRDefault="00FB6BC7" w:rsidP="005C5D70">
      <w:pPr>
        <w:tabs>
          <w:tab w:val="left" w:pos="567"/>
        </w:tabs>
        <w:rPr>
          <w:rFonts w:cs="Arial"/>
          <w:szCs w:val="24"/>
        </w:rPr>
      </w:pPr>
    </w:p>
    <w:p w:rsidR="00EC43AC" w:rsidRPr="00B9734B" w:rsidRDefault="00EC43AC" w:rsidP="005C5D70">
      <w:pPr>
        <w:numPr>
          <w:ilvl w:val="1"/>
          <w:numId w:val="19"/>
        </w:numPr>
        <w:tabs>
          <w:tab w:val="left" w:pos="567"/>
        </w:tabs>
        <w:ind w:left="567" w:hanging="567"/>
        <w:rPr>
          <w:rFonts w:cs="Arial"/>
          <w:szCs w:val="24"/>
        </w:rPr>
      </w:pPr>
      <w:r w:rsidRPr="00B9734B">
        <w:rPr>
          <w:rFonts w:cs="Arial"/>
          <w:szCs w:val="24"/>
        </w:rPr>
        <w:t>Devices (including assistive technologies)</w:t>
      </w:r>
    </w:p>
    <w:p w:rsidR="00DE1D31" w:rsidRPr="00B9734B" w:rsidRDefault="00DE1D31" w:rsidP="005C5D70">
      <w:pPr>
        <w:tabs>
          <w:tab w:val="left" w:pos="567"/>
        </w:tabs>
        <w:rPr>
          <w:rFonts w:cs="Arial"/>
          <w:szCs w:val="24"/>
        </w:rPr>
      </w:pPr>
    </w:p>
    <w:p w:rsidR="001711E5" w:rsidRDefault="00E438E9" w:rsidP="005C5D70">
      <w:pPr>
        <w:pStyle w:val="CM30"/>
        <w:tabs>
          <w:tab w:val="left" w:pos="567"/>
        </w:tabs>
        <w:rPr>
          <w:rFonts w:ascii="Arial" w:hAnsi="Arial"/>
          <w:lang w:val="en-GB"/>
        </w:rPr>
      </w:pPr>
      <w:r w:rsidRPr="00B9734B">
        <w:rPr>
          <w:rFonts w:ascii="Arial" w:hAnsi="Arial"/>
          <w:lang w:val="en-GB"/>
        </w:rPr>
        <w:t xml:space="preserve">Eva will be likely eligible to </w:t>
      </w:r>
      <w:r w:rsidR="001445DB" w:rsidRPr="00B9734B">
        <w:rPr>
          <w:rFonts w:ascii="Arial" w:hAnsi="Arial"/>
          <w:lang w:val="en-GB"/>
        </w:rPr>
        <w:t xml:space="preserve">a </w:t>
      </w:r>
      <w:r w:rsidRPr="00B9734B">
        <w:rPr>
          <w:rFonts w:ascii="Arial" w:hAnsi="Arial"/>
          <w:lang w:val="en-GB"/>
        </w:rPr>
        <w:t>g</w:t>
      </w:r>
      <w:r w:rsidRPr="00B9734B">
        <w:rPr>
          <w:rFonts w:ascii="Arial" w:hAnsi="Arial"/>
          <w:shd w:val="clear" w:color="auto" w:fill="FFFFFF"/>
          <w:lang w:val="en-GB"/>
        </w:rPr>
        <w:t xml:space="preserve">rant for special aid </w:t>
      </w:r>
      <w:r w:rsidR="00EC0F85" w:rsidRPr="00B9734B">
        <w:rPr>
          <w:rFonts w:ascii="Arial" w:hAnsi="Arial"/>
          <w:shd w:val="clear" w:color="auto" w:fill="FFFFFF"/>
          <w:lang w:val="en-GB"/>
        </w:rPr>
        <w:t>such as</w:t>
      </w:r>
      <w:r w:rsidR="001445DB" w:rsidRPr="00B9734B">
        <w:rPr>
          <w:rFonts w:ascii="Arial" w:hAnsi="Arial"/>
          <w:shd w:val="clear" w:color="auto" w:fill="FFFFFF"/>
          <w:lang w:val="en-GB"/>
        </w:rPr>
        <w:t xml:space="preserve"> for a</w:t>
      </w:r>
      <w:r w:rsidR="00EC0F85" w:rsidRPr="00B9734B">
        <w:rPr>
          <w:rFonts w:ascii="Arial" w:hAnsi="Arial"/>
          <w:shd w:val="clear" w:color="auto" w:fill="FFFFFF"/>
          <w:lang w:val="en-GB"/>
        </w:rPr>
        <w:t xml:space="preserve"> vehicle, guide</w:t>
      </w:r>
      <w:r w:rsidR="001270CC">
        <w:rPr>
          <w:rFonts w:ascii="Arial" w:hAnsi="Arial"/>
          <w:shd w:val="clear" w:color="auto" w:fill="FFFFFF"/>
          <w:lang w:val="en-GB"/>
        </w:rPr>
        <w:t xml:space="preserve"> dog, Braille printing machine,</w:t>
      </w:r>
      <w:r w:rsidR="00EC0F85" w:rsidRPr="00B9734B">
        <w:rPr>
          <w:rFonts w:ascii="Arial" w:hAnsi="Arial"/>
          <w:shd w:val="clear" w:color="auto" w:fill="FFFFFF"/>
          <w:lang w:val="en-GB"/>
        </w:rPr>
        <w:t xml:space="preserve"> doorbell</w:t>
      </w:r>
      <w:r w:rsidR="001445DB" w:rsidRPr="00B9734B">
        <w:rPr>
          <w:rFonts w:ascii="Arial" w:hAnsi="Arial"/>
          <w:shd w:val="clear" w:color="auto" w:fill="FFFFFF"/>
          <w:lang w:val="en-GB"/>
        </w:rPr>
        <w:t xml:space="preserve"> signal and</w:t>
      </w:r>
      <w:r w:rsidR="00EC0F85" w:rsidRPr="00B9734B">
        <w:rPr>
          <w:rFonts w:ascii="Arial" w:hAnsi="Arial"/>
          <w:shd w:val="clear" w:color="auto" w:fill="FFFFFF"/>
          <w:lang w:val="en-GB"/>
        </w:rPr>
        <w:t xml:space="preserve"> certain special modification</w:t>
      </w:r>
      <w:r w:rsidR="001445DB" w:rsidRPr="00B9734B">
        <w:rPr>
          <w:rFonts w:ascii="Arial" w:hAnsi="Arial"/>
          <w:shd w:val="clear" w:color="auto" w:fill="FFFFFF"/>
          <w:lang w:val="en-GB"/>
        </w:rPr>
        <w:t>s</w:t>
      </w:r>
      <w:r w:rsidR="00EC0F85" w:rsidRPr="00B9734B">
        <w:rPr>
          <w:rFonts w:ascii="Arial" w:hAnsi="Arial"/>
          <w:shd w:val="clear" w:color="auto" w:fill="FFFFFF"/>
          <w:lang w:val="en-GB"/>
        </w:rPr>
        <w:t xml:space="preserve"> of </w:t>
      </w:r>
      <w:r w:rsidR="001445DB" w:rsidRPr="00B9734B">
        <w:rPr>
          <w:rFonts w:ascii="Arial" w:hAnsi="Arial"/>
          <w:shd w:val="clear" w:color="auto" w:fill="FFFFFF"/>
          <w:lang w:val="en-GB"/>
        </w:rPr>
        <w:t xml:space="preserve">a </w:t>
      </w:r>
      <w:r w:rsidR="00EC0F85" w:rsidRPr="00B9734B">
        <w:rPr>
          <w:rFonts w:ascii="Arial" w:hAnsi="Arial"/>
          <w:shd w:val="clear" w:color="auto" w:fill="FFFFFF"/>
          <w:lang w:val="en-GB"/>
        </w:rPr>
        <w:t>vehicle or flat</w:t>
      </w:r>
      <w:r w:rsidR="001445DB" w:rsidRPr="00B9734B">
        <w:rPr>
          <w:rFonts w:ascii="Arial" w:hAnsi="Arial"/>
          <w:shd w:val="clear" w:color="auto" w:fill="FFFFFF"/>
          <w:lang w:val="en-GB"/>
        </w:rPr>
        <w:t>. This is</w:t>
      </w:r>
      <w:r w:rsidRPr="00B9734B">
        <w:rPr>
          <w:rFonts w:ascii="Arial" w:hAnsi="Arial"/>
          <w:shd w:val="clear" w:color="auto" w:fill="FFFFFF"/>
          <w:lang w:val="en-GB"/>
        </w:rPr>
        <w:t xml:space="preserve"> according to ministerial decree</w:t>
      </w:r>
      <w:r w:rsidR="001445DB" w:rsidRPr="00B9734B">
        <w:rPr>
          <w:rFonts w:ascii="Arial" w:hAnsi="Arial"/>
          <w:shd w:val="clear" w:color="auto" w:fill="FFFFFF"/>
          <w:lang w:val="en-GB"/>
        </w:rPr>
        <w:t xml:space="preserve"> that</w:t>
      </w:r>
      <w:r w:rsidRPr="00B9734B">
        <w:rPr>
          <w:rFonts w:ascii="Arial" w:hAnsi="Arial"/>
          <w:shd w:val="clear" w:color="auto" w:fill="FFFFFF"/>
          <w:lang w:val="en-GB"/>
        </w:rPr>
        <w:t xml:space="preserve"> further determines a list of devices for purposes of this benefit</w:t>
      </w:r>
      <w:r w:rsidR="00EC0F85" w:rsidRPr="00B9734B">
        <w:rPr>
          <w:rFonts w:ascii="Arial" w:hAnsi="Arial"/>
          <w:shd w:val="clear" w:color="auto" w:fill="FFFFFF"/>
          <w:lang w:val="en-GB"/>
        </w:rPr>
        <w:t>.</w:t>
      </w:r>
      <w:r w:rsidR="00EC0F85" w:rsidRPr="00B9734B">
        <w:rPr>
          <w:rStyle w:val="FootnoteReference"/>
          <w:sz w:val="24"/>
          <w:shd w:val="clear" w:color="auto" w:fill="FFFFFF"/>
          <w:lang w:val="en-GB"/>
        </w:rPr>
        <w:footnoteReference w:id="24"/>
      </w:r>
    </w:p>
    <w:p w:rsidR="001711E5" w:rsidRPr="001711E5" w:rsidRDefault="001711E5" w:rsidP="005C5D70"/>
    <w:p w:rsidR="00EC43AC" w:rsidRPr="00B9734B" w:rsidRDefault="001711E5" w:rsidP="005C5D70">
      <w:pPr>
        <w:numPr>
          <w:ilvl w:val="1"/>
          <w:numId w:val="19"/>
        </w:numPr>
        <w:tabs>
          <w:tab w:val="left" w:pos="567"/>
        </w:tabs>
        <w:ind w:left="567" w:hanging="567"/>
        <w:rPr>
          <w:rFonts w:cs="Arial"/>
          <w:szCs w:val="24"/>
        </w:rPr>
      </w:pPr>
      <w:r>
        <w:rPr>
          <w:rFonts w:cs="Arial"/>
          <w:szCs w:val="24"/>
        </w:rPr>
        <w:t>P</w:t>
      </w:r>
      <w:r w:rsidR="00EC43AC" w:rsidRPr="00B9734B">
        <w:rPr>
          <w:rFonts w:cs="Arial"/>
          <w:szCs w:val="24"/>
        </w:rPr>
        <w:t>ersonal assistance</w:t>
      </w:r>
    </w:p>
    <w:p w:rsidR="00EC43AC" w:rsidRPr="00B9734B" w:rsidRDefault="00EC43AC" w:rsidP="005C5D70">
      <w:pPr>
        <w:tabs>
          <w:tab w:val="left" w:pos="567"/>
        </w:tabs>
        <w:rPr>
          <w:rFonts w:cs="Arial"/>
          <w:szCs w:val="24"/>
        </w:rPr>
      </w:pPr>
    </w:p>
    <w:p w:rsidR="00C117FC" w:rsidRPr="00B9734B" w:rsidRDefault="0087089F" w:rsidP="005C5D70">
      <w:pPr>
        <w:pStyle w:val="CM30"/>
        <w:tabs>
          <w:tab w:val="left" w:pos="567"/>
        </w:tabs>
        <w:rPr>
          <w:rFonts w:ascii="Arial" w:hAnsi="Arial"/>
          <w:lang w:val="en-GB"/>
        </w:rPr>
      </w:pPr>
      <w:r w:rsidRPr="00B9734B">
        <w:rPr>
          <w:rFonts w:ascii="Arial" w:hAnsi="Arial"/>
          <w:lang w:val="en-GB"/>
        </w:rPr>
        <w:t>A</w:t>
      </w:r>
      <w:r w:rsidR="00C117FC" w:rsidRPr="00B9734B">
        <w:rPr>
          <w:rFonts w:ascii="Arial" w:hAnsi="Arial"/>
          <w:lang w:val="en-GB"/>
        </w:rPr>
        <w:t>ccess to assistance for children a</w:t>
      </w:r>
      <w:r w:rsidR="006B3903" w:rsidRPr="00B9734B">
        <w:rPr>
          <w:rFonts w:ascii="Arial" w:hAnsi="Arial"/>
          <w:lang w:val="en-GB"/>
        </w:rPr>
        <w:t xml:space="preserve">nd their families is addressed </w:t>
      </w:r>
      <w:r w:rsidR="00C117FC" w:rsidRPr="00B9734B">
        <w:rPr>
          <w:rFonts w:ascii="Arial" w:hAnsi="Arial"/>
          <w:lang w:val="en-GB"/>
        </w:rPr>
        <w:t xml:space="preserve">at the constitutional level. The Charter of Fundamental Rights and Basic Freedoms recognises </w:t>
      </w:r>
      <w:r w:rsidR="00E438E9" w:rsidRPr="00B9734B">
        <w:rPr>
          <w:rFonts w:ascii="Arial" w:hAnsi="Arial"/>
          <w:bCs/>
          <w:lang w:val="en-GB"/>
        </w:rPr>
        <w:t xml:space="preserve">the right of </w:t>
      </w:r>
      <w:r w:rsidR="00C117FC" w:rsidRPr="00B9734B">
        <w:rPr>
          <w:rFonts w:ascii="Arial" w:hAnsi="Arial"/>
          <w:bCs/>
          <w:lang w:val="en-GB"/>
        </w:rPr>
        <w:t xml:space="preserve">parents </w:t>
      </w:r>
      <w:r w:rsidR="00C117FC" w:rsidRPr="00B9734B">
        <w:rPr>
          <w:rFonts w:ascii="Arial" w:hAnsi="Arial"/>
          <w:lang w:val="en-GB"/>
        </w:rPr>
        <w:t xml:space="preserve">who are raising children </w:t>
      </w:r>
      <w:r w:rsidR="00C117FC" w:rsidRPr="00B9734B">
        <w:rPr>
          <w:rFonts w:ascii="Arial" w:hAnsi="Arial"/>
          <w:bCs/>
          <w:lang w:val="en-GB"/>
        </w:rPr>
        <w:t xml:space="preserve">to receive assistance </w:t>
      </w:r>
      <w:r w:rsidR="00C117FC" w:rsidRPr="00B9734B">
        <w:rPr>
          <w:rFonts w:ascii="Arial" w:hAnsi="Arial"/>
          <w:lang w:val="en-GB"/>
        </w:rPr>
        <w:t>from the State.</w:t>
      </w:r>
      <w:r w:rsidR="00C117FC" w:rsidRPr="00720A76">
        <w:rPr>
          <w:rStyle w:val="FootnoteReference"/>
          <w:sz w:val="24"/>
          <w:lang w:val="en-GB"/>
        </w:rPr>
        <w:footnoteReference w:id="25"/>
      </w:r>
      <w:r w:rsidR="00C117FC" w:rsidRPr="00720A76">
        <w:rPr>
          <w:rStyle w:val="FootnoteReference"/>
          <w:sz w:val="24"/>
        </w:rPr>
        <w:t xml:space="preserve"> </w:t>
      </w:r>
    </w:p>
    <w:p w:rsidR="00E438E9" w:rsidRPr="00B9734B" w:rsidRDefault="00E438E9" w:rsidP="005C5D70">
      <w:pPr>
        <w:pStyle w:val="CM30"/>
        <w:tabs>
          <w:tab w:val="left" w:pos="567"/>
        </w:tabs>
        <w:rPr>
          <w:rFonts w:ascii="Arial" w:hAnsi="Arial"/>
          <w:lang w:val="en-GB"/>
        </w:rPr>
      </w:pPr>
    </w:p>
    <w:p w:rsidR="00C117FC" w:rsidRPr="00B9734B" w:rsidRDefault="00C117FC" w:rsidP="00720A76">
      <w:pPr>
        <w:pStyle w:val="CM30"/>
        <w:tabs>
          <w:tab w:val="left" w:pos="567"/>
        </w:tabs>
        <w:rPr>
          <w:rFonts w:ascii="Arial" w:hAnsi="Arial"/>
          <w:lang w:val="en-GB"/>
        </w:rPr>
      </w:pPr>
      <w:r w:rsidRPr="00B9734B">
        <w:rPr>
          <w:rFonts w:ascii="Arial" w:hAnsi="Arial"/>
          <w:lang w:val="en-GB"/>
        </w:rPr>
        <w:t>The Act on Social and Legal Protection of Children specifies that parents or other persons responsible for the child’s upbringing are entitled to apply for the assistance to the authority of social and legal protection for children or other State authorities in charge of the protection of rights and interests of the child.</w:t>
      </w:r>
      <w:r w:rsidRPr="00720A76">
        <w:rPr>
          <w:rStyle w:val="FootnoteReference"/>
          <w:sz w:val="24"/>
          <w:lang w:val="en-GB"/>
        </w:rPr>
        <w:footnoteReference w:id="26"/>
      </w:r>
      <w:r w:rsidRPr="00720A76">
        <w:rPr>
          <w:rStyle w:val="FootnoteReference"/>
          <w:sz w:val="24"/>
        </w:rPr>
        <w:t xml:space="preserve"> </w:t>
      </w:r>
      <w:r w:rsidRPr="00B9734B">
        <w:rPr>
          <w:rFonts w:ascii="Arial" w:hAnsi="Arial"/>
          <w:lang w:val="en-GB"/>
        </w:rPr>
        <w:t xml:space="preserve">These are authorities focusing on social and legal protection </w:t>
      </w:r>
      <w:r w:rsidR="00E963A9" w:rsidRPr="00B9734B">
        <w:rPr>
          <w:rFonts w:ascii="Arial" w:hAnsi="Arial"/>
          <w:lang w:val="en-GB"/>
        </w:rPr>
        <w:t>at</w:t>
      </w:r>
      <w:r w:rsidRPr="00B9734B">
        <w:rPr>
          <w:rFonts w:ascii="Arial" w:hAnsi="Arial"/>
          <w:lang w:val="en-GB"/>
        </w:rPr>
        <w:t xml:space="preserve"> the municipal or regional level. </w:t>
      </w:r>
      <w:r w:rsidR="002F7195">
        <w:rPr>
          <w:rFonts w:ascii="Arial" w:hAnsi="Arial"/>
          <w:lang w:val="en-GB"/>
        </w:rPr>
        <w:t>Due to Eva´s disability, the family will</w:t>
      </w:r>
      <w:r w:rsidR="00E6362C">
        <w:rPr>
          <w:rFonts w:ascii="Arial" w:hAnsi="Arial"/>
          <w:lang w:val="en-GB"/>
        </w:rPr>
        <w:t xml:space="preserve"> </w:t>
      </w:r>
      <w:r w:rsidRPr="00B9734B">
        <w:rPr>
          <w:rFonts w:ascii="Arial" w:hAnsi="Arial"/>
          <w:lang w:val="en-GB"/>
        </w:rPr>
        <w:t xml:space="preserve">request </w:t>
      </w:r>
      <w:r w:rsidR="00E438E9" w:rsidRPr="00B9734B">
        <w:rPr>
          <w:rFonts w:ascii="Arial" w:hAnsi="Arial"/>
          <w:bCs/>
          <w:lang w:val="en-GB"/>
        </w:rPr>
        <w:t xml:space="preserve">social </w:t>
      </w:r>
      <w:r w:rsidRPr="00B9734B">
        <w:rPr>
          <w:rFonts w:ascii="Arial" w:hAnsi="Arial"/>
          <w:bCs/>
          <w:lang w:val="en-GB"/>
        </w:rPr>
        <w:t xml:space="preserve">services </w:t>
      </w:r>
      <w:r w:rsidRPr="00B9734B">
        <w:rPr>
          <w:rFonts w:ascii="Arial" w:hAnsi="Arial"/>
          <w:lang w:val="en-GB"/>
        </w:rPr>
        <w:t>under the Social Services Act.</w:t>
      </w:r>
      <w:r w:rsidR="00E438E9" w:rsidRPr="00B9734B">
        <w:rPr>
          <w:rStyle w:val="FootnoteReference"/>
          <w:sz w:val="24"/>
          <w:lang w:val="en-GB"/>
        </w:rPr>
        <w:footnoteReference w:id="27"/>
      </w:r>
      <w:r w:rsidRPr="00B9734B">
        <w:rPr>
          <w:rFonts w:ascii="Arial" w:hAnsi="Arial"/>
          <w:lang w:val="en-GB"/>
        </w:rPr>
        <w:t xml:space="preserve"> The </w:t>
      </w:r>
      <w:r w:rsidR="00E438E9" w:rsidRPr="00B9734B">
        <w:rPr>
          <w:rFonts w:ascii="Arial" w:hAnsi="Arial"/>
          <w:lang w:val="en-GB"/>
        </w:rPr>
        <w:t>social</w:t>
      </w:r>
      <w:r w:rsidRPr="00B9734B">
        <w:rPr>
          <w:rFonts w:ascii="Arial" w:hAnsi="Arial"/>
          <w:lang w:val="en-GB"/>
        </w:rPr>
        <w:t xml:space="preserve"> services include</w:t>
      </w:r>
      <w:r w:rsidR="00962C32" w:rsidRPr="00B9734B">
        <w:rPr>
          <w:rFonts w:ascii="Arial" w:hAnsi="Arial"/>
          <w:lang w:val="en-GB"/>
        </w:rPr>
        <w:t xml:space="preserve"> </w:t>
      </w:r>
      <w:r w:rsidRPr="00B9734B">
        <w:rPr>
          <w:rFonts w:ascii="Arial" w:hAnsi="Arial"/>
          <w:lang w:val="en-GB"/>
        </w:rPr>
        <w:t>assistance with personal hygiene or arranging personal hygiene conditions, provision of food or assistance with arranging food, assistance with running a household and mediating contacts with the social environment.</w:t>
      </w:r>
    </w:p>
    <w:p w:rsidR="00EC43AC" w:rsidRDefault="006B3903" w:rsidP="005C5D70">
      <w:pPr>
        <w:pStyle w:val="CM30"/>
        <w:tabs>
          <w:tab w:val="left" w:pos="567"/>
        </w:tabs>
        <w:rPr>
          <w:rFonts w:ascii="Arial" w:hAnsi="Arial"/>
        </w:rPr>
      </w:pPr>
      <w:r w:rsidRPr="00B9734B">
        <w:rPr>
          <w:rFonts w:ascii="Arial" w:hAnsi="Arial"/>
          <w:lang w:val="en-GB"/>
        </w:rPr>
        <w:t xml:space="preserve">Eva </w:t>
      </w:r>
      <w:r w:rsidR="0087089F" w:rsidRPr="00B9734B">
        <w:rPr>
          <w:rFonts w:ascii="Arial" w:hAnsi="Arial"/>
          <w:lang w:val="en-GB"/>
        </w:rPr>
        <w:t>will be likely</w:t>
      </w:r>
      <w:r w:rsidR="00962C32" w:rsidRPr="00B9734B">
        <w:rPr>
          <w:rFonts w:ascii="Arial" w:hAnsi="Arial"/>
          <w:lang w:val="en-GB"/>
        </w:rPr>
        <w:t xml:space="preserve"> recognised</w:t>
      </w:r>
      <w:r w:rsidR="00E963A9" w:rsidRPr="00B9734B">
        <w:rPr>
          <w:rFonts w:ascii="Arial" w:hAnsi="Arial"/>
          <w:lang w:val="en-GB"/>
        </w:rPr>
        <w:t xml:space="preserve"> as being</w:t>
      </w:r>
      <w:r w:rsidR="00962C32" w:rsidRPr="00B9734B">
        <w:rPr>
          <w:rFonts w:ascii="Arial" w:hAnsi="Arial"/>
          <w:lang w:val="en-GB"/>
        </w:rPr>
        <w:t xml:space="preserve"> in</w:t>
      </w:r>
      <w:r w:rsidR="0087089F" w:rsidRPr="00B9734B">
        <w:rPr>
          <w:rFonts w:ascii="Arial" w:hAnsi="Arial"/>
          <w:lang w:val="en-GB"/>
        </w:rPr>
        <w:t xml:space="preserve"> </w:t>
      </w:r>
      <w:r w:rsidR="00E963A9" w:rsidRPr="00B9734B">
        <w:rPr>
          <w:rFonts w:ascii="Arial" w:hAnsi="Arial"/>
          <w:lang w:val="en-GB"/>
        </w:rPr>
        <w:t xml:space="preserve">the </w:t>
      </w:r>
      <w:r w:rsidR="0087089F" w:rsidRPr="00B9734B">
        <w:rPr>
          <w:rFonts w:ascii="Arial" w:hAnsi="Arial"/>
          <w:lang w:val="en-GB"/>
        </w:rPr>
        <w:t>fourth</w:t>
      </w:r>
      <w:r w:rsidR="00E963A9" w:rsidRPr="00B9734B">
        <w:rPr>
          <w:rFonts w:ascii="Arial" w:hAnsi="Arial"/>
          <w:lang w:val="en-GB"/>
        </w:rPr>
        <w:t xml:space="preserve"> </w:t>
      </w:r>
      <w:r w:rsidR="001711E5">
        <w:rPr>
          <w:rFonts w:ascii="Arial" w:hAnsi="Arial"/>
          <w:lang w:val="en-GB"/>
        </w:rPr>
        <w:t xml:space="preserve">category, </w:t>
      </w:r>
      <w:r w:rsidR="00962C32" w:rsidRPr="00B9734B">
        <w:rPr>
          <w:rFonts w:ascii="Arial" w:hAnsi="Arial"/>
          <w:lang w:val="en-GB"/>
        </w:rPr>
        <w:t xml:space="preserve">with monthly care allowance </w:t>
      </w:r>
      <w:r w:rsidR="0040399E" w:rsidRPr="00B9734B">
        <w:rPr>
          <w:rFonts w:ascii="Arial" w:hAnsi="Arial"/>
          <w:lang w:val="en-GB"/>
        </w:rPr>
        <w:t xml:space="preserve">which she will us to cover cost of personal assistance </w:t>
      </w:r>
      <w:r w:rsidR="0087089F" w:rsidRPr="00B9734B">
        <w:rPr>
          <w:rFonts w:ascii="Arial" w:hAnsi="Arial"/>
          <w:lang w:val="en-GB"/>
        </w:rPr>
        <w:t>12,000 CZK (480 EUR).</w:t>
      </w:r>
      <w:r w:rsidR="00E438E9" w:rsidRPr="003479C9">
        <w:rPr>
          <w:rStyle w:val="FootnoteReference"/>
          <w:sz w:val="24"/>
          <w:lang w:val="en-GB"/>
        </w:rPr>
        <w:footnoteReference w:id="28"/>
      </w:r>
    </w:p>
    <w:p w:rsidR="001711E5" w:rsidRPr="001711E5" w:rsidRDefault="001711E5" w:rsidP="005C5D70">
      <w:pPr>
        <w:rPr>
          <w:lang w:val="cs-CZ"/>
        </w:rPr>
      </w:pPr>
    </w:p>
    <w:p w:rsidR="00EC43AC" w:rsidRPr="00B9734B" w:rsidRDefault="000D694B" w:rsidP="005C5D70">
      <w:pPr>
        <w:numPr>
          <w:ilvl w:val="1"/>
          <w:numId w:val="19"/>
        </w:numPr>
        <w:tabs>
          <w:tab w:val="left" w:pos="567"/>
        </w:tabs>
        <w:ind w:left="567" w:hanging="567"/>
        <w:rPr>
          <w:rFonts w:cs="Arial"/>
          <w:szCs w:val="24"/>
        </w:rPr>
      </w:pPr>
      <w:r w:rsidRPr="00B9734B">
        <w:rPr>
          <w:rFonts w:cs="Arial"/>
          <w:szCs w:val="24"/>
        </w:rPr>
        <w:t>Other forms of s</w:t>
      </w:r>
      <w:r w:rsidR="00EC43AC" w:rsidRPr="00B9734B">
        <w:rPr>
          <w:rFonts w:cs="Arial"/>
          <w:szCs w:val="24"/>
        </w:rPr>
        <w:t>ervice/Assistance</w:t>
      </w:r>
    </w:p>
    <w:p w:rsidR="00EC43AC" w:rsidRPr="00B9734B" w:rsidRDefault="00EC43AC" w:rsidP="005C5D70">
      <w:pPr>
        <w:tabs>
          <w:tab w:val="left" w:pos="567"/>
        </w:tabs>
        <w:rPr>
          <w:rFonts w:cs="Arial"/>
          <w:szCs w:val="24"/>
        </w:rPr>
      </w:pPr>
    </w:p>
    <w:p w:rsidR="00EC43AC" w:rsidRPr="00B9734B" w:rsidRDefault="0040399E" w:rsidP="005C5D70">
      <w:pPr>
        <w:tabs>
          <w:tab w:val="left" w:pos="567"/>
        </w:tabs>
        <w:rPr>
          <w:rFonts w:cs="Arial"/>
          <w:szCs w:val="24"/>
        </w:rPr>
      </w:pPr>
      <w:r w:rsidRPr="00B9734B">
        <w:rPr>
          <w:rFonts w:cs="Arial"/>
          <w:szCs w:val="24"/>
        </w:rPr>
        <w:t>O</w:t>
      </w:r>
      <w:r w:rsidR="006A4086" w:rsidRPr="00B9734B">
        <w:rPr>
          <w:rFonts w:cs="Arial"/>
          <w:szCs w:val="24"/>
        </w:rPr>
        <w:t>ther forms of services/assistance related to social security not available.</w:t>
      </w:r>
      <w:r w:rsidR="00F63AD4" w:rsidRPr="00B9734B">
        <w:rPr>
          <w:rFonts w:cs="Arial"/>
          <w:szCs w:val="24"/>
        </w:rPr>
        <w:t xml:space="preserve"> </w:t>
      </w:r>
    </w:p>
    <w:p w:rsidR="00FB6BC7" w:rsidRPr="00B9734B" w:rsidRDefault="00FB6BC7" w:rsidP="005C5D70">
      <w:pPr>
        <w:tabs>
          <w:tab w:val="left" w:pos="567"/>
        </w:tabs>
        <w:rPr>
          <w:rFonts w:cs="Arial"/>
          <w:szCs w:val="24"/>
        </w:rPr>
      </w:pPr>
    </w:p>
    <w:p w:rsidR="00FB6BC7" w:rsidRPr="00B9734B" w:rsidRDefault="0085293C" w:rsidP="005C5D70">
      <w:pPr>
        <w:pStyle w:val="Heading3"/>
      </w:pPr>
      <w:bookmarkStart w:id="17" w:name="_Toc453247716"/>
      <w:r w:rsidRPr="00B9734B">
        <w:t>Income p</w:t>
      </w:r>
      <w:r w:rsidR="00FB6BC7" w:rsidRPr="00B9734B">
        <w:t>rotection</w:t>
      </w:r>
      <w:bookmarkEnd w:id="17"/>
      <w:r w:rsidR="00FB6BC7" w:rsidRPr="00B9734B">
        <w:t xml:space="preserve"> </w:t>
      </w:r>
    </w:p>
    <w:p w:rsidR="00FB6BC7" w:rsidRPr="00B9734B" w:rsidRDefault="00FB6BC7" w:rsidP="005C5D70">
      <w:pPr>
        <w:tabs>
          <w:tab w:val="left" w:pos="567"/>
        </w:tabs>
        <w:rPr>
          <w:rFonts w:cs="Arial"/>
          <w:szCs w:val="24"/>
        </w:rPr>
      </w:pPr>
    </w:p>
    <w:p w:rsidR="00FB6BC7" w:rsidRPr="007653D4" w:rsidRDefault="00E438E9" w:rsidP="005C5D70">
      <w:pPr>
        <w:pStyle w:val="FootnoteText"/>
        <w:tabs>
          <w:tab w:val="left" w:pos="567"/>
        </w:tabs>
        <w:rPr>
          <w:rFonts w:cs="Arial"/>
          <w:sz w:val="24"/>
          <w:szCs w:val="24"/>
          <w:lang w:val="cs-CZ"/>
        </w:rPr>
      </w:pPr>
      <w:r w:rsidRPr="007653D4">
        <w:rPr>
          <w:rFonts w:cs="Arial"/>
          <w:sz w:val="24"/>
          <w:szCs w:val="24"/>
        </w:rPr>
        <w:t>Eva</w:t>
      </w:r>
      <w:r w:rsidR="00720A76" w:rsidRPr="007653D4">
        <w:rPr>
          <w:rFonts w:cs="Arial"/>
          <w:sz w:val="24"/>
          <w:szCs w:val="24"/>
        </w:rPr>
        <w:t xml:space="preserve"> </w:t>
      </w:r>
      <w:r w:rsidR="006A4086" w:rsidRPr="007653D4">
        <w:rPr>
          <w:rFonts w:cs="Arial"/>
          <w:sz w:val="24"/>
          <w:szCs w:val="24"/>
          <w:shd w:val="clear" w:color="auto" w:fill="FFFFFF"/>
        </w:rPr>
        <w:t>might be q</w:t>
      </w:r>
      <w:r w:rsidR="00046E16" w:rsidRPr="007653D4">
        <w:rPr>
          <w:rFonts w:cs="Arial"/>
          <w:sz w:val="24"/>
          <w:szCs w:val="24"/>
          <w:shd w:val="clear" w:color="auto" w:fill="FFFFFF"/>
        </w:rPr>
        <w:t>ualif</w:t>
      </w:r>
      <w:r w:rsidR="006A4086" w:rsidRPr="007653D4">
        <w:rPr>
          <w:rFonts w:cs="Arial"/>
          <w:sz w:val="24"/>
          <w:szCs w:val="24"/>
          <w:shd w:val="clear" w:color="auto" w:fill="FFFFFF"/>
        </w:rPr>
        <w:t>ied</w:t>
      </w:r>
      <w:r w:rsidR="00046E16" w:rsidRPr="007653D4">
        <w:rPr>
          <w:rFonts w:cs="Arial"/>
          <w:sz w:val="24"/>
          <w:szCs w:val="24"/>
          <w:shd w:val="clear" w:color="auto" w:fill="FFFFFF"/>
        </w:rPr>
        <w:t xml:space="preserve"> for a</w:t>
      </w:r>
      <w:r w:rsidR="001711E5" w:rsidRPr="007653D4">
        <w:rPr>
          <w:rStyle w:val="apple-converted-space"/>
          <w:rFonts w:eastAsia="SimSun" w:cs="Arial"/>
          <w:sz w:val="24"/>
          <w:szCs w:val="24"/>
          <w:shd w:val="clear" w:color="auto" w:fill="FFFFFF"/>
        </w:rPr>
        <w:t xml:space="preserve"> </w:t>
      </w:r>
      <w:r w:rsidR="00046E16" w:rsidRPr="007653D4">
        <w:rPr>
          <w:rFonts w:cs="Arial"/>
          <w:b/>
          <w:bCs/>
          <w:sz w:val="24"/>
          <w:szCs w:val="24"/>
          <w:shd w:val="clear" w:color="auto" w:fill="FFFFFF"/>
        </w:rPr>
        <w:t>full disability pension</w:t>
      </w:r>
      <w:r w:rsidR="00046E16" w:rsidRPr="007653D4">
        <w:rPr>
          <w:rFonts w:cs="Arial"/>
          <w:sz w:val="24"/>
          <w:szCs w:val="24"/>
        </w:rPr>
        <w:t xml:space="preserve">. </w:t>
      </w:r>
      <w:r w:rsidR="007653D4" w:rsidRPr="007653D4">
        <w:rPr>
          <w:rFonts w:cs="Arial"/>
          <w:sz w:val="24"/>
          <w:szCs w:val="24"/>
        </w:rPr>
        <w:t xml:space="preserve">Eva will be likely entitled </w:t>
      </w:r>
      <w:r w:rsidR="007653D4">
        <w:rPr>
          <w:rFonts w:cs="Arial"/>
          <w:sz w:val="24"/>
          <w:szCs w:val="24"/>
        </w:rPr>
        <w:t xml:space="preserve">to third level pension. </w:t>
      </w:r>
      <w:r w:rsidR="00046E16" w:rsidRPr="007653D4">
        <w:rPr>
          <w:rFonts w:cs="Arial"/>
          <w:sz w:val="24"/>
          <w:szCs w:val="24"/>
        </w:rPr>
        <w:t xml:space="preserve">The Act provides for the calculation of such </w:t>
      </w:r>
      <w:r w:rsidR="00E963A9" w:rsidRPr="007653D4">
        <w:rPr>
          <w:rFonts w:cs="Arial"/>
          <w:sz w:val="24"/>
          <w:szCs w:val="24"/>
        </w:rPr>
        <w:t xml:space="preserve">a </w:t>
      </w:r>
      <w:r w:rsidR="00046E16" w:rsidRPr="007653D4">
        <w:rPr>
          <w:rFonts w:cs="Arial"/>
          <w:sz w:val="24"/>
          <w:szCs w:val="24"/>
        </w:rPr>
        <w:t>disability pension</w:t>
      </w:r>
      <w:r w:rsidR="003A4898" w:rsidRPr="007653D4">
        <w:rPr>
          <w:rFonts w:cs="Arial"/>
          <w:sz w:val="24"/>
          <w:szCs w:val="24"/>
        </w:rPr>
        <w:t>.</w:t>
      </w:r>
      <w:r w:rsidRPr="007653D4">
        <w:rPr>
          <w:rStyle w:val="FootnoteReference"/>
          <w:rFonts w:cs="Arial"/>
          <w:sz w:val="24"/>
          <w:szCs w:val="24"/>
        </w:rPr>
        <w:footnoteReference w:id="29"/>
      </w:r>
    </w:p>
    <w:p w:rsidR="0089696E" w:rsidRPr="00E6362C" w:rsidRDefault="0089696E" w:rsidP="005C5D70">
      <w:pPr>
        <w:tabs>
          <w:tab w:val="left" w:pos="567"/>
        </w:tabs>
        <w:rPr>
          <w:rFonts w:cs="Arial"/>
          <w:szCs w:val="24"/>
          <w:lang w:val="cs-CZ"/>
        </w:rPr>
      </w:pPr>
    </w:p>
    <w:p w:rsidR="00FB6BC7" w:rsidRPr="00B9734B" w:rsidRDefault="0089696E" w:rsidP="005C5D70">
      <w:pPr>
        <w:pStyle w:val="Heading3"/>
      </w:pPr>
      <w:bookmarkStart w:id="18" w:name="_Toc453247717"/>
      <w:r w:rsidRPr="00B9734B">
        <w:t>Disability-related expenses</w:t>
      </w:r>
      <w:bookmarkEnd w:id="18"/>
    </w:p>
    <w:p w:rsidR="0089696E" w:rsidRPr="00B9734B" w:rsidRDefault="0089696E" w:rsidP="005C5D70">
      <w:pPr>
        <w:tabs>
          <w:tab w:val="left" w:pos="567"/>
        </w:tabs>
        <w:rPr>
          <w:rFonts w:cs="Arial"/>
          <w:szCs w:val="24"/>
          <w:lang w:bidi="en-US"/>
        </w:rPr>
      </w:pPr>
    </w:p>
    <w:p w:rsidR="00046E16" w:rsidRPr="00B9734B" w:rsidRDefault="0063605B" w:rsidP="005C5D70">
      <w:pPr>
        <w:tabs>
          <w:tab w:val="left" w:pos="567"/>
        </w:tabs>
        <w:rPr>
          <w:rFonts w:cs="Arial"/>
          <w:szCs w:val="24"/>
          <w:lang w:eastAsia="cs-CZ"/>
        </w:rPr>
      </w:pPr>
      <w:r w:rsidRPr="00B9734B">
        <w:rPr>
          <w:rFonts w:cs="Arial"/>
          <w:szCs w:val="24"/>
        </w:rPr>
        <w:t xml:space="preserve">Eva will be likely eligible to </w:t>
      </w:r>
      <w:r w:rsidR="00E963A9" w:rsidRPr="00B9734B">
        <w:rPr>
          <w:rFonts w:cs="Arial"/>
          <w:szCs w:val="24"/>
        </w:rPr>
        <w:t xml:space="preserve">a </w:t>
      </w:r>
      <w:r w:rsidR="00046E16" w:rsidRPr="00B9734B">
        <w:rPr>
          <w:rFonts w:cs="Arial"/>
          <w:szCs w:val="24"/>
        </w:rPr>
        <w:t xml:space="preserve">certificate ZTP/P and </w:t>
      </w:r>
      <w:r w:rsidRPr="00B9734B">
        <w:rPr>
          <w:rFonts w:cs="Arial"/>
          <w:szCs w:val="24"/>
        </w:rPr>
        <w:t xml:space="preserve">mobility allowance. </w:t>
      </w:r>
      <w:r w:rsidR="00046E16" w:rsidRPr="00B9734B">
        <w:rPr>
          <w:rFonts w:cs="Arial"/>
          <w:szCs w:val="24"/>
          <w:lang w:eastAsia="cs-CZ"/>
        </w:rPr>
        <w:t>Certificate ZTP, ZTP/P allows free municipal transport, reduced fare</w:t>
      </w:r>
      <w:r w:rsidR="00E963A9" w:rsidRPr="00B9734B">
        <w:rPr>
          <w:rFonts w:cs="Arial"/>
          <w:szCs w:val="24"/>
          <w:lang w:eastAsia="cs-CZ"/>
        </w:rPr>
        <w:t>s</w:t>
      </w:r>
      <w:r w:rsidR="00046E16" w:rsidRPr="00B9734B">
        <w:rPr>
          <w:rFonts w:cs="Arial"/>
          <w:szCs w:val="24"/>
          <w:lang w:eastAsia="cs-CZ"/>
        </w:rPr>
        <w:t xml:space="preserve"> on railways or regular coach lines, exemption from certain charges, and other</w:t>
      </w:r>
      <w:r w:rsidR="00E963A9" w:rsidRPr="00B9734B">
        <w:rPr>
          <w:rFonts w:cs="Arial"/>
          <w:szCs w:val="24"/>
          <w:lang w:eastAsia="cs-CZ"/>
        </w:rPr>
        <w:t xml:space="preserve"> forms of help</w:t>
      </w:r>
      <w:r w:rsidR="00046E16" w:rsidRPr="00B9734B">
        <w:rPr>
          <w:rFonts w:cs="Arial"/>
          <w:szCs w:val="24"/>
          <w:lang w:eastAsia="cs-CZ"/>
        </w:rPr>
        <w:t>.</w:t>
      </w:r>
    </w:p>
    <w:p w:rsidR="00FB6BC7" w:rsidRPr="00B9734B" w:rsidRDefault="00FB6BC7" w:rsidP="005C5D70">
      <w:pPr>
        <w:tabs>
          <w:tab w:val="left" w:pos="567"/>
        </w:tabs>
        <w:rPr>
          <w:rFonts w:cs="Arial"/>
          <w:szCs w:val="24"/>
        </w:rPr>
      </w:pPr>
    </w:p>
    <w:p w:rsidR="002568F8" w:rsidRPr="00B9734B" w:rsidRDefault="0089696E" w:rsidP="005C5D70">
      <w:pPr>
        <w:pStyle w:val="Heading3"/>
      </w:pPr>
      <w:bookmarkStart w:id="19" w:name="_Toc453247718"/>
      <w:r w:rsidRPr="00B9734B">
        <w:t>Housing</w:t>
      </w:r>
      <w:bookmarkEnd w:id="19"/>
      <w:r w:rsidRPr="00B9734B">
        <w:t xml:space="preserve"> </w:t>
      </w:r>
    </w:p>
    <w:p w:rsidR="002568F8" w:rsidRPr="00B9734B" w:rsidRDefault="002568F8" w:rsidP="005C5D70">
      <w:pPr>
        <w:pStyle w:val="Heading3"/>
        <w:numPr>
          <w:ilvl w:val="0"/>
          <w:numId w:val="0"/>
        </w:numPr>
      </w:pPr>
    </w:p>
    <w:p w:rsidR="00D57250" w:rsidRDefault="00D57250" w:rsidP="005C5D70">
      <w:pPr>
        <w:rPr>
          <w:lang w:eastAsia="cs-CZ"/>
        </w:rPr>
      </w:pPr>
      <w:r w:rsidRPr="00B9734B">
        <w:rPr>
          <w:lang w:eastAsia="cs-CZ"/>
        </w:rPr>
        <w:t>Eva´s family might have</w:t>
      </w:r>
      <w:r w:rsidR="00390D3D">
        <w:rPr>
          <w:lang w:eastAsia="cs-CZ"/>
        </w:rPr>
        <w:t xml:space="preserve"> a</w:t>
      </w:r>
      <w:r w:rsidRPr="00B9734B">
        <w:rPr>
          <w:lang w:eastAsia="cs-CZ"/>
        </w:rPr>
        <w:t xml:space="preserve"> </w:t>
      </w:r>
      <w:r w:rsidR="00C333CC" w:rsidRPr="00B9734B">
        <w:rPr>
          <w:lang w:eastAsia="cs-CZ"/>
        </w:rPr>
        <w:t xml:space="preserve">lower </w:t>
      </w:r>
      <w:r w:rsidRPr="00B9734B">
        <w:rPr>
          <w:lang w:eastAsia="cs-CZ"/>
        </w:rPr>
        <w:t>income</w:t>
      </w:r>
      <w:r w:rsidR="00046E16" w:rsidRPr="00B9734B">
        <w:rPr>
          <w:lang w:eastAsia="cs-CZ"/>
        </w:rPr>
        <w:t xml:space="preserve">. </w:t>
      </w:r>
      <w:r w:rsidR="007653D4">
        <w:rPr>
          <w:lang w:eastAsia="cs-CZ"/>
        </w:rPr>
        <w:t>Eva´s family</w:t>
      </w:r>
      <w:r w:rsidRPr="00B9734B">
        <w:rPr>
          <w:lang w:eastAsia="cs-CZ"/>
        </w:rPr>
        <w:t xml:space="preserve"> </w:t>
      </w:r>
      <w:r w:rsidR="00CF1440" w:rsidRPr="00B9734B">
        <w:rPr>
          <w:lang w:eastAsia="cs-CZ"/>
        </w:rPr>
        <w:t>low income</w:t>
      </w:r>
      <w:r w:rsidRPr="00B9734B">
        <w:rPr>
          <w:lang w:eastAsia="cs-CZ"/>
        </w:rPr>
        <w:t xml:space="preserve"> </w:t>
      </w:r>
      <w:r w:rsidR="006B3903" w:rsidRPr="00B9734B">
        <w:rPr>
          <w:lang w:eastAsia="cs-CZ"/>
        </w:rPr>
        <w:t xml:space="preserve">might </w:t>
      </w:r>
      <w:r w:rsidRPr="00B9734B">
        <w:rPr>
          <w:lang w:eastAsia="cs-CZ"/>
        </w:rPr>
        <w:t xml:space="preserve">prevent </w:t>
      </w:r>
      <w:r w:rsidR="007653D4">
        <w:rPr>
          <w:lang w:eastAsia="cs-CZ"/>
        </w:rPr>
        <w:t xml:space="preserve">the family members </w:t>
      </w:r>
      <w:r w:rsidRPr="00B9734B">
        <w:rPr>
          <w:lang w:eastAsia="cs-CZ"/>
        </w:rPr>
        <w:t>from enjoying what the society accepts t</w:t>
      </w:r>
      <w:r w:rsidR="00FB5E8B">
        <w:rPr>
          <w:lang w:eastAsia="cs-CZ"/>
        </w:rPr>
        <w:t>o be basic living requirements.</w:t>
      </w:r>
      <w:r w:rsidRPr="00B9734B">
        <w:rPr>
          <w:lang w:eastAsia="cs-CZ"/>
        </w:rPr>
        <w:t xml:space="preserve"> </w:t>
      </w:r>
      <w:r w:rsidR="005A2B35" w:rsidRPr="00B9734B">
        <w:rPr>
          <w:lang w:eastAsia="cs-CZ"/>
        </w:rPr>
        <w:t>If this is the case</w:t>
      </w:r>
      <w:r w:rsidR="007653D4">
        <w:rPr>
          <w:lang w:eastAsia="cs-CZ"/>
        </w:rPr>
        <w:t>,</w:t>
      </w:r>
      <w:r w:rsidR="005A2B35" w:rsidRPr="00B9734B">
        <w:rPr>
          <w:lang w:eastAsia="cs-CZ"/>
        </w:rPr>
        <w:t xml:space="preserve"> t</w:t>
      </w:r>
      <w:r w:rsidRPr="00B9734B">
        <w:rPr>
          <w:lang w:eastAsia="cs-CZ"/>
        </w:rPr>
        <w:t>he family might be recognised as persons in material</w:t>
      </w:r>
      <w:r w:rsidR="00046E16" w:rsidRPr="00B9734B">
        <w:rPr>
          <w:lang w:eastAsia="cs-CZ"/>
        </w:rPr>
        <w:t xml:space="preserve"> need</w:t>
      </w:r>
      <w:r w:rsidRPr="00B9734B">
        <w:rPr>
          <w:lang w:eastAsia="cs-CZ"/>
        </w:rPr>
        <w:t xml:space="preserve"> and </w:t>
      </w:r>
      <w:r w:rsidR="00B3372E" w:rsidRPr="00B9734B">
        <w:rPr>
          <w:lang w:eastAsia="cs-CZ"/>
        </w:rPr>
        <w:t>so</w:t>
      </w:r>
      <w:r w:rsidR="00046E16" w:rsidRPr="00B9734B">
        <w:rPr>
          <w:lang w:eastAsia="cs-CZ"/>
        </w:rPr>
        <w:t xml:space="preserve"> </w:t>
      </w:r>
      <w:r w:rsidRPr="00B9734B">
        <w:rPr>
          <w:lang w:eastAsia="cs-CZ"/>
        </w:rPr>
        <w:t>eligible to benefits of assistance in material</w:t>
      </w:r>
      <w:r w:rsidR="006B3903" w:rsidRPr="00B9734B">
        <w:rPr>
          <w:lang w:eastAsia="cs-CZ"/>
        </w:rPr>
        <w:t xml:space="preserve"> need</w:t>
      </w:r>
      <w:r w:rsidRPr="00B9734B">
        <w:rPr>
          <w:lang w:eastAsia="cs-CZ"/>
        </w:rPr>
        <w:t xml:space="preserve">: </w:t>
      </w:r>
      <w:r w:rsidR="006B3903" w:rsidRPr="00B9734B">
        <w:rPr>
          <w:lang w:eastAsia="cs-CZ"/>
        </w:rPr>
        <w:t>allowance for l</w:t>
      </w:r>
      <w:r w:rsidRPr="00B9734B">
        <w:rPr>
          <w:lang w:eastAsia="cs-CZ"/>
        </w:rPr>
        <w:t xml:space="preserve">iving, </w:t>
      </w:r>
      <w:r w:rsidR="006B3903" w:rsidRPr="00B9734B">
        <w:rPr>
          <w:lang w:eastAsia="cs-CZ"/>
        </w:rPr>
        <w:t>and</w:t>
      </w:r>
      <w:r w:rsidR="00CF1440" w:rsidRPr="00B9734B">
        <w:rPr>
          <w:lang w:eastAsia="cs-CZ"/>
        </w:rPr>
        <w:t>/or</w:t>
      </w:r>
      <w:r w:rsidR="006B3903" w:rsidRPr="00B9734B">
        <w:rPr>
          <w:lang w:eastAsia="cs-CZ"/>
        </w:rPr>
        <w:t xml:space="preserve"> supplement for h</w:t>
      </w:r>
      <w:r w:rsidRPr="00B9734B">
        <w:rPr>
          <w:lang w:eastAsia="cs-CZ"/>
        </w:rPr>
        <w:t>ousing.</w:t>
      </w:r>
      <w:r w:rsidRPr="00B9734B">
        <w:rPr>
          <w:rStyle w:val="FootnoteReference"/>
          <w:sz w:val="24"/>
          <w:lang w:eastAsia="cs-CZ"/>
        </w:rPr>
        <w:footnoteReference w:id="30"/>
      </w:r>
    </w:p>
    <w:p w:rsidR="00720A76" w:rsidRPr="00B9734B" w:rsidRDefault="00720A76" w:rsidP="005C5D70"/>
    <w:p w:rsidR="00D57250" w:rsidRPr="00B9734B" w:rsidRDefault="00D57250" w:rsidP="005C5D70">
      <w:pPr>
        <w:shd w:val="clear" w:color="auto" w:fill="FFFFFF"/>
        <w:tabs>
          <w:tab w:val="left" w:pos="567"/>
        </w:tabs>
        <w:rPr>
          <w:rFonts w:cs="Arial"/>
          <w:b/>
          <w:bCs/>
          <w:szCs w:val="24"/>
          <w:lang w:eastAsia="cs-CZ"/>
        </w:rPr>
      </w:pPr>
      <w:r w:rsidRPr="00B9734B">
        <w:rPr>
          <w:rFonts w:cs="Arial"/>
          <w:b/>
          <w:bCs/>
          <w:szCs w:val="24"/>
          <w:lang w:eastAsia="cs-CZ"/>
        </w:rPr>
        <w:t xml:space="preserve">Allowance for living </w:t>
      </w:r>
      <w:r w:rsidR="006B699F" w:rsidRPr="00B9734B">
        <w:rPr>
          <w:rFonts w:cs="Arial"/>
          <w:b/>
          <w:bCs/>
          <w:szCs w:val="24"/>
          <w:lang w:eastAsia="cs-CZ"/>
        </w:rPr>
        <w:t>(information relevant</w:t>
      </w:r>
      <w:r w:rsidR="002568F8" w:rsidRPr="00B9734B">
        <w:rPr>
          <w:rFonts w:cs="Arial"/>
          <w:b/>
          <w:bCs/>
          <w:szCs w:val="24"/>
          <w:lang w:eastAsia="cs-CZ"/>
        </w:rPr>
        <w:t xml:space="preserve"> to </w:t>
      </w:r>
      <w:r w:rsidRPr="00B9734B">
        <w:rPr>
          <w:rFonts w:cs="Arial"/>
          <w:b/>
          <w:bCs/>
          <w:szCs w:val="24"/>
          <w:lang w:eastAsia="cs-CZ"/>
        </w:rPr>
        <w:t>Eva´s family</w:t>
      </w:r>
      <w:r w:rsidR="006B699F" w:rsidRPr="00B9734B">
        <w:rPr>
          <w:rFonts w:cs="Arial"/>
          <w:b/>
          <w:bCs/>
          <w:szCs w:val="24"/>
          <w:lang w:eastAsia="cs-CZ"/>
        </w:rPr>
        <w:t>)</w:t>
      </w:r>
      <w:r w:rsidRPr="00B9734B">
        <w:rPr>
          <w:rFonts w:cs="Arial"/>
          <w:b/>
          <w:bCs/>
          <w:szCs w:val="24"/>
          <w:lang w:eastAsia="cs-CZ"/>
        </w:rPr>
        <w:t>:</w:t>
      </w:r>
      <w:r w:rsidRPr="001711E5">
        <w:rPr>
          <w:rStyle w:val="FootnoteReference"/>
          <w:rFonts w:cs="Arial"/>
          <w:bCs/>
          <w:sz w:val="24"/>
          <w:szCs w:val="24"/>
          <w:lang w:eastAsia="cs-CZ"/>
        </w:rPr>
        <w:footnoteReference w:id="31"/>
      </w:r>
    </w:p>
    <w:p w:rsidR="001C2BFB" w:rsidRDefault="00D57250" w:rsidP="005C5D70">
      <w:pPr>
        <w:numPr>
          <w:ilvl w:val="0"/>
          <w:numId w:val="6"/>
        </w:numPr>
        <w:shd w:val="clear" w:color="auto" w:fill="FFFFFF"/>
        <w:tabs>
          <w:tab w:val="clear" w:pos="720"/>
          <w:tab w:val="num" w:pos="567"/>
        </w:tabs>
        <w:ind w:left="567" w:hanging="567"/>
        <w:rPr>
          <w:rFonts w:cs="Arial"/>
          <w:szCs w:val="24"/>
          <w:lang w:eastAsia="cs-CZ"/>
        </w:rPr>
      </w:pPr>
      <w:r w:rsidRPr="00B9734B">
        <w:rPr>
          <w:rFonts w:cs="Arial"/>
          <w:szCs w:val="24"/>
          <w:lang w:eastAsia="cs-CZ"/>
        </w:rPr>
        <w:t>This is the basic benefit covering cases of material need that tackles</w:t>
      </w:r>
      <w:r w:rsidR="00B3372E" w:rsidRPr="00B9734B">
        <w:rPr>
          <w:rFonts w:cs="Arial"/>
          <w:szCs w:val="24"/>
          <w:lang w:eastAsia="cs-CZ"/>
        </w:rPr>
        <w:t xml:space="preserve"> </w:t>
      </w:r>
      <w:r w:rsidRPr="00B9734B">
        <w:rPr>
          <w:rFonts w:cs="Arial"/>
          <w:szCs w:val="24"/>
          <w:lang w:eastAsia="cs-CZ"/>
        </w:rPr>
        <w:t>insufficient income of a person or family.</w:t>
      </w:r>
      <w:r w:rsidR="007653D4">
        <w:rPr>
          <w:rFonts w:cs="Arial"/>
          <w:szCs w:val="24"/>
          <w:lang w:eastAsia="cs-CZ"/>
        </w:rPr>
        <w:t xml:space="preserve"> The sum of the allowance for living for Eva´s family can be calculated only against </w:t>
      </w:r>
      <w:r w:rsidR="00390D3D">
        <w:rPr>
          <w:rFonts w:cs="Arial"/>
          <w:szCs w:val="24"/>
          <w:lang w:eastAsia="cs-CZ"/>
        </w:rPr>
        <w:t xml:space="preserve">the </w:t>
      </w:r>
      <w:r w:rsidR="007653D4">
        <w:rPr>
          <w:rFonts w:cs="Arial"/>
          <w:szCs w:val="24"/>
          <w:lang w:eastAsia="cs-CZ"/>
        </w:rPr>
        <w:t xml:space="preserve">exact sum of the family´s income. </w:t>
      </w:r>
    </w:p>
    <w:p w:rsidR="001C2BFB" w:rsidRDefault="007653D4" w:rsidP="005C5D70">
      <w:pPr>
        <w:numPr>
          <w:ilvl w:val="0"/>
          <w:numId w:val="6"/>
        </w:numPr>
        <w:shd w:val="clear" w:color="auto" w:fill="FFFFFF"/>
        <w:tabs>
          <w:tab w:val="clear" w:pos="720"/>
          <w:tab w:val="num" w:pos="567"/>
        </w:tabs>
        <w:ind w:left="567" w:hanging="567"/>
        <w:rPr>
          <w:rFonts w:cs="Arial"/>
          <w:szCs w:val="24"/>
          <w:lang w:eastAsia="cs-CZ"/>
        </w:rPr>
      </w:pPr>
      <w:r>
        <w:rPr>
          <w:rFonts w:cs="Arial"/>
          <w:szCs w:val="24"/>
          <w:lang w:eastAsia="cs-CZ"/>
        </w:rPr>
        <w:t>General rule</w:t>
      </w:r>
      <w:r w:rsidR="00390D3D">
        <w:rPr>
          <w:rFonts w:cs="Arial"/>
          <w:szCs w:val="24"/>
          <w:lang w:eastAsia="cs-CZ"/>
        </w:rPr>
        <w:t>s</w:t>
      </w:r>
      <w:r>
        <w:rPr>
          <w:rFonts w:cs="Arial"/>
          <w:szCs w:val="24"/>
          <w:lang w:eastAsia="cs-CZ"/>
        </w:rPr>
        <w:t xml:space="preserve"> are as follows: F</w:t>
      </w:r>
      <w:r w:rsidR="00D57250" w:rsidRPr="00B9734B">
        <w:rPr>
          <w:rFonts w:cs="Arial"/>
          <w:szCs w:val="24"/>
          <w:lang w:eastAsia="cs-CZ"/>
        </w:rPr>
        <w:t>amilies are entitled to an allowance for living if the income of these persons or families is less than the amount of living when reasonable housing costs have been deducted.</w:t>
      </w:r>
    </w:p>
    <w:p w:rsidR="00D57250" w:rsidRDefault="00D57250" w:rsidP="005C5D70">
      <w:pPr>
        <w:numPr>
          <w:ilvl w:val="0"/>
          <w:numId w:val="6"/>
        </w:numPr>
        <w:shd w:val="clear" w:color="auto" w:fill="FFFFFF"/>
        <w:tabs>
          <w:tab w:val="clear" w:pos="720"/>
          <w:tab w:val="num" w:pos="567"/>
        </w:tabs>
        <w:ind w:left="567" w:hanging="567"/>
        <w:rPr>
          <w:rFonts w:cs="Arial"/>
          <w:szCs w:val="24"/>
          <w:lang w:eastAsia="cs-CZ"/>
        </w:rPr>
      </w:pPr>
      <w:r w:rsidRPr="00B9734B">
        <w:rPr>
          <w:rFonts w:cs="Arial"/>
          <w:szCs w:val="24"/>
          <w:lang w:eastAsia="cs-CZ"/>
        </w:rPr>
        <w:t>The amount of living is established on a case-by-case basis based on an evaluation of the person’s income, efforts and opportunities. The amount of living for families is determined by the sum of the amounts of living of each family member. The amount of living is derived from the existence minimum and the subsistence minimum</w:t>
      </w:r>
      <w:r w:rsidR="001C2BFB">
        <w:rPr>
          <w:rFonts w:cs="Arial"/>
          <w:szCs w:val="24"/>
          <w:lang w:eastAsia="cs-CZ"/>
        </w:rPr>
        <w:t>.</w:t>
      </w:r>
      <w:r w:rsidR="00022F8F" w:rsidRPr="00B9734B">
        <w:rPr>
          <w:rStyle w:val="FootnoteReference"/>
          <w:rFonts w:cs="Arial"/>
          <w:sz w:val="24"/>
          <w:szCs w:val="24"/>
          <w:lang w:eastAsia="cs-CZ"/>
        </w:rPr>
        <w:footnoteReference w:id="32"/>
      </w:r>
    </w:p>
    <w:p w:rsidR="00D57250" w:rsidRPr="00B9734B" w:rsidRDefault="00D57250" w:rsidP="005C5D70">
      <w:pPr>
        <w:numPr>
          <w:ilvl w:val="0"/>
          <w:numId w:val="6"/>
        </w:numPr>
        <w:shd w:val="clear" w:color="auto" w:fill="FFFFFF"/>
        <w:tabs>
          <w:tab w:val="left" w:pos="567"/>
        </w:tabs>
        <w:ind w:left="567" w:hanging="567"/>
        <w:rPr>
          <w:rFonts w:cs="Arial"/>
          <w:szCs w:val="24"/>
          <w:lang w:eastAsia="cs-CZ"/>
        </w:rPr>
      </w:pPr>
      <w:r w:rsidRPr="00B9734B">
        <w:rPr>
          <w:rFonts w:cs="Arial"/>
          <w:szCs w:val="24"/>
          <w:lang w:eastAsia="cs-CZ"/>
        </w:rPr>
        <w:t xml:space="preserve">The amount of the allowance for living is set as the difference between the </w:t>
      </w:r>
      <w:r w:rsidR="00CB2615" w:rsidRPr="00B9734B">
        <w:rPr>
          <w:rFonts w:cs="Arial"/>
          <w:szCs w:val="24"/>
          <w:lang w:eastAsia="cs-CZ"/>
        </w:rPr>
        <w:t xml:space="preserve">cost </w:t>
      </w:r>
      <w:r w:rsidRPr="00B9734B">
        <w:rPr>
          <w:rFonts w:cs="Arial"/>
          <w:szCs w:val="24"/>
          <w:lang w:eastAsia="cs-CZ"/>
        </w:rPr>
        <w:t>of living of a person or family and the income of that person or family, less reasonable housing costs. (Reasonable housing costs are the cost of housing</w:t>
      </w:r>
      <w:r w:rsidR="00CB2615" w:rsidRPr="00B9734B">
        <w:rPr>
          <w:rFonts w:cs="Arial"/>
          <w:szCs w:val="24"/>
          <w:lang w:eastAsia="cs-CZ"/>
        </w:rPr>
        <w:t>,</w:t>
      </w:r>
      <w:r w:rsidRPr="00B9734B">
        <w:rPr>
          <w:rFonts w:cs="Arial"/>
          <w:szCs w:val="24"/>
          <w:lang w:eastAsia="cs-CZ"/>
        </w:rPr>
        <w:t xml:space="preserve"> to a maximum of 30%, in Prague 35%, of the income of the person or family).</w:t>
      </w:r>
    </w:p>
    <w:p w:rsidR="0089696E" w:rsidRPr="00B9734B" w:rsidRDefault="0089696E" w:rsidP="005C5D70">
      <w:pPr>
        <w:tabs>
          <w:tab w:val="left" w:pos="567"/>
        </w:tabs>
        <w:rPr>
          <w:rFonts w:cs="Arial"/>
          <w:szCs w:val="24"/>
        </w:rPr>
      </w:pPr>
    </w:p>
    <w:p w:rsidR="0089696E" w:rsidRPr="00B9734B" w:rsidRDefault="0085293C" w:rsidP="005C5D70">
      <w:pPr>
        <w:pStyle w:val="Heading3"/>
      </w:pPr>
      <w:bookmarkStart w:id="20" w:name="_Toc453247719"/>
      <w:r w:rsidRPr="00B9734B">
        <w:t>Poverty l</w:t>
      </w:r>
      <w:r w:rsidR="0089696E" w:rsidRPr="00B9734B">
        <w:t>ine</w:t>
      </w:r>
      <w:bookmarkEnd w:id="20"/>
    </w:p>
    <w:p w:rsidR="0089696E" w:rsidRPr="00B9734B" w:rsidRDefault="0089696E" w:rsidP="005C5D70">
      <w:pPr>
        <w:tabs>
          <w:tab w:val="left" w:pos="567"/>
        </w:tabs>
        <w:rPr>
          <w:rFonts w:cs="Arial"/>
          <w:szCs w:val="24"/>
        </w:rPr>
      </w:pPr>
    </w:p>
    <w:p w:rsidR="0089696E" w:rsidRPr="00B9734B" w:rsidRDefault="004964DE" w:rsidP="005C5D70">
      <w:pPr>
        <w:tabs>
          <w:tab w:val="left" w:pos="567"/>
        </w:tabs>
        <w:rPr>
          <w:rFonts w:cs="Arial"/>
          <w:szCs w:val="24"/>
        </w:rPr>
      </w:pPr>
      <w:r w:rsidRPr="00B9734B">
        <w:rPr>
          <w:rFonts w:cs="Arial"/>
          <w:szCs w:val="24"/>
        </w:rPr>
        <w:t xml:space="preserve">It is unlikely Eva would be above poverty line, particularly if even only one parent is employed. The other parent might provide personal assistance as an informal carrier with income from care allowance likely in degree 4. In addition to disability related benefits Eva´s family might be eligible to child allowance according income of the family. </w:t>
      </w:r>
      <w:r w:rsidR="00EA6769" w:rsidRPr="00B9734B">
        <w:rPr>
          <w:rFonts w:cs="Arial"/>
          <w:szCs w:val="24"/>
        </w:rPr>
        <w:t xml:space="preserve">The child allowance is the basic long-term benefit provided to families with children. The child is eligible to the allowance. The entitlement arises if the family income does not exceed 2.4 times </w:t>
      </w:r>
      <w:r w:rsidR="001279E7" w:rsidRPr="00B9734B">
        <w:rPr>
          <w:rFonts w:cs="Arial"/>
          <w:szCs w:val="24"/>
        </w:rPr>
        <w:t>that amount</w:t>
      </w:r>
      <w:r w:rsidR="00EA6769" w:rsidRPr="00B9734B">
        <w:rPr>
          <w:rFonts w:cs="Arial"/>
          <w:szCs w:val="24"/>
        </w:rPr>
        <w:t>. The child allowance is provided at three levels according to the age of the child</w:t>
      </w:r>
      <w:r w:rsidR="002E685E" w:rsidRPr="00B9734B">
        <w:rPr>
          <w:rFonts w:cs="Arial"/>
          <w:szCs w:val="24"/>
        </w:rPr>
        <w:t xml:space="preserve"> from 500 up to 700 Kč monthly</w:t>
      </w:r>
      <w:r w:rsidR="00EA6769" w:rsidRPr="00B9734B">
        <w:rPr>
          <w:rFonts w:cs="Arial"/>
          <w:szCs w:val="24"/>
        </w:rPr>
        <w:t>.</w:t>
      </w:r>
      <w:r w:rsidR="002E685E" w:rsidRPr="00B9734B">
        <w:rPr>
          <w:rFonts w:cs="Arial"/>
          <w:szCs w:val="24"/>
        </w:rPr>
        <w:t xml:space="preserve"> For Eva who is 10 years old it will be 610 Kč</w:t>
      </w:r>
      <w:r w:rsidR="0063605B" w:rsidRPr="00B9734B">
        <w:rPr>
          <w:rFonts w:cs="Arial"/>
          <w:szCs w:val="24"/>
        </w:rPr>
        <w:t>.</w:t>
      </w:r>
      <w:r w:rsidR="00C333CC" w:rsidRPr="00B9734B">
        <w:rPr>
          <w:rFonts w:cs="Arial"/>
          <w:szCs w:val="24"/>
        </w:rPr>
        <w:t xml:space="preserve"> It is unlikely E</w:t>
      </w:r>
      <w:r w:rsidR="006A43CB">
        <w:rPr>
          <w:rFonts w:cs="Arial"/>
          <w:szCs w:val="24"/>
        </w:rPr>
        <w:t>va would be above poverty line.</w:t>
      </w:r>
    </w:p>
    <w:p w:rsidR="00FB6BC7" w:rsidRPr="00B9734B" w:rsidRDefault="00FB6BC7" w:rsidP="005C5D70">
      <w:pPr>
        <w:tabs>
          <w:tab w:val="left" w:pos="567"/>
        </w:tabs>
        <w:rPr>
          <w:rFonts w:cs="Arial"/>
          <w:szCs w:val="24"/>
        </w:rPr>
      </w:pPr>
    </w:p>
    <w:p w:rsidR="00FB6BC7" w:rsidRPr="00B9734B" w:rsidRDefault="00FB6BC7" w:rsidP="005C5D70">
      <w:pPr>
        <w:pStyle w:val="Heading3"/>
      </w:pPr>
      <w:bookmarkStart w:id="21" w:name="_Toc453247720"/>
      <w:r w:rsidRPr="00B9734B">
        <w:t>Additional comments</w:t>
      </w:r>
      <w:r w:rsidR="0089696E" w:rsidRPr="00B9734B">
        <w:t xml:space="preserve"> about the social protection of</w:t>
      </w:r>
      <w:r w:rsidRPr="00B9734B">
        <w:t xml:space="preserve"> disabled children</w:t>
      </w:r>
      <w:bookmarkEnd w:id="21"/>
    </w:p>
    <w:p w:rsidR="00FB6BC7" w:rsidRPr="00B9734B" w:rsidRDefault="00FB6BC7" w:rsidP="005C5D70">
      <w:pPr>
        <w:tabs>
          <w:tab w:val="left" w:pos="567"/>
        </w:tabs>
        <w:rPr>
          <w:rFonts w:cs="Arial"/>
          <w:szCs w:val="24"/>
        </w:rPr>
      </w:pPr>
    </w:p>
    <w:p w:rsidR="00FB6BC7" w:rsidRPr="00B9734B" w:rsidRDefault="00E25714" w:rsidP="005C5D70">
      <w:pPr>
        <w:tabs>
          <w:tab w:val="left" w:pos="567"/>
        </w:tabs>
        <w:rPr>
          <w:rFonts w:cs="Arial"/>
          <w:szCs w:val="24"/>
        </w:rPr>
      </w:pPr>
      <w:r>
        <w:rPr>
          <w:rFonts w:cs="Arial"/>
          <w:szCs w:val="24"/>
        </w:rPr>
        <w:t xml:space="preserve">Eva (same as other </w:t>
      </w:r>
      <w:r w:rsidR="007653D4">
        <w:rPr>
          <w:rFonts w:cs="Arial"/>
          <w:szCs w:val="24"/>
        </w:rPr>
        <w:t>d</w:t>
      </w:r>
      <w:r w:rsidR="006C215D" w:rsidRPr="00B9734B">
        <w:rPr>
          <w:rFonts w:cs="Arial"/>
          <w:szCs w:val="24"/>
        </w:rPr>
        <w:t>isabled children under 18 years</w:t>
      </w:r>
      <w:r w:rsidR="00544F2F">
        <w:rPr>
          <w:rFonts w:cs="Arial"/>
          <w:szCs w:val="24"/>
        </w:rPr>
        <w:t xml:space="preserve"> of age</w:t>
      </w:r>
      <w:r w:rsidR="007653D4">
        <w:rPr>
          <w:rFonts w:cs="Arial"/>
          <w:szCs w:val="24"/>
        </w:rPr>
        <w:t>)</w:t>
      </w:r>
      <w:r w:rsidR="006C215D" w:rsidRPr="00B9734B">
        <w:rPr>
          <w:rFonts w:cs="Arial"/>
          <w:szCs w:val="24"/>
        </w:rPr>
        <w:t xml:space="preserve"> must be a review of the court when applying for a contribution towards the purchase of a motor vehicle</w:t>
      </w:r>
      <w:r w:rsidR="00544F2F">
        <w:rPr>
          <w:rFonts w:cs="Arial"/>
          <w:szCs w:val="24"/>
        </w:rPr>
        <w:t>.</w:t>
      </w:r>
      <w:r w:rsidR="006C215D" w:rsidRPr="00B9734B">
        <w:rPr>
          <w:rFonts w:cs="Arial"/>
          <w:szCs w:val="24"/>
        </w:rPr>
        <w:t xml:space="preserve"> </w:t>
      </w:r>
      <w:r w:rsidR="00E6362C">
        <w:rPr>
          <w:rFonts w:cs="Arial"/>
          <w:szCs w:val="24"/>
        </w:rPr>
        <w:t>This regulation is</w:t>
      </w:r>
      <w:r w:rsidR="006C215D" w:rsidRPr="00B9734B">
        <w:rPr>
          <w:rFonts w:cs="Arial"/>
          <w:szCs w:val="24"/>
        </w:rPr>
        <w:t xml:space="preserve"> criticised by disabled people organisations</w:t>
      </w:r>
      <w:r w:rsidR="00544F2F">
        <w:rPr>
          <w:rFonts w:cs="Arial"/>
          <w:szCs w:val="24"/>
        </w:rPr>
        <w:t xml:space="preserve"> as an expression of mistrust and burden for the families</w:t>
      </w:r>
      <w:r w:rsidR="006C215D" w:rsidRPr="00544F2F">
        <w:rPr>
          <w:rFonts w:cs="Arial"/>
          <w:szCs w:val="24"/>
        </w:rPr>
        <w:t>.</w:t>
      </w:r>
    </w:p>
    <w:p w:rsidR="00FB6BC7" w:rsidRPr="00B9734B" w:rsidRDefault="00FB6BC7" w:rsidP="005C5D70">
      <w:pPr>
        <w:tabs>
          <w:tab w:val="left" w:pos="567"/>
        </w:tabs>
        <w:rPr>
          <w:rFonts w:cs="Arial"/>
          <w:szCs w:val="24"/>
        </w:rPr>
      </w:pPr>
    </w:p>
    <w:p w:rsidR="00FB6BC7" w:rsidRPr="00B9734B" w:rsidRDefault="00FB6BC7" w:rsidP="005C5D70">
      <w:pPr>
        <w:pStyle w:val="Heading2"/>
      </w:pPr>
      <w:bookmarkStart w:id="22" w:name="_Toc453247721"/>
      <w:r w:rsidRPr="00B9734B">
        <w:t>Case study 2 - adulthood (in work)</w:t>
      </w:r>
      <w:bookmarkEnd w:id="22"/>
    </w:p>
    <w:p w:rsidR="00FB6BC7" w:rsidRPr="00B9734B" w:rsidRDefault="00FB6BC7" w:rsidP="005C5D70">
      <w:pPr>
        <w:tabs>
          <w:tab w:val="left" w:pos="567"/>
        </w:tabs>
        <w:rPr>
          <w:rFonts w:cs="Arial"/>
          <w:szCs w:val="24"/>
        </w:rPr>
      </w:pPr>
    </w:p>
    <w:p w:rsidR="00FB6BC7" w:rsidRPr="00B9734B" w:rsidRDefault="00FB6BC7" w:rsidP="005C5D70">
      <w:pPr>
        <w:tabs>
          <w:tab w:val="left" w:pos="567"/>
        </w:tabs>
        <w:rPr>
          <w:rFonts w:cs="Arial"/>
          <w:szCs w:val="24"/>
        </w:rPr>
      </w:pPr>
      <w:r w:rsidRPr="00B9734B">
        <w:rPr>
          <w:rFonts w:cs="Arial"/>
          <w:szCs w:val="24"/>
        </w:rPr>
        <w:t>Sam is 35 years old. He is married and lives with his spouse.</w:t>
      </w:r>
      <w:r w:rsidR="00D9246D" w:rsidRPr="00B9734B">
        <w:rPr>
          <w:rFonts w:cs="Arial"/>
          <w:szCs w:val="24"/>
        </w:rPr>
        <w:t xml:space="preserve"> </w:t>
      </w:r>
      <w:r w:rsidRPr="00B9734B">
        <w:rPr>
          <w:rFonts w:cs="Arial"/>
          <w:szCs w:val="24"/>
        </w:rPr>
        <w:t>They are both working and each of them earns half the median wage.</w:t>
      </w:r>
      <w:r w:rsidR="00D9246D" w:rsidRPr="00B9734B">
        <w:rPr>
          <w:rFonts w:cs="Arial"/>
          <w:szCs w:val="24"/>
        </w:rPr>
        <w:t xml:space="preserve"> </w:t>
      </w:r>
      <w:r w:rsidRPr="00B9734B">
        <w:rPr>
          <w:rFonts w:cs="Arial"/>
          <w:szCs w:val="24"/>
        </w:rPr>
        <w:t>They are buying their own home with a loan from the bank.</w:t>
      </w:r>
      <w:r w:rsidR="00D9246D" w:rsidRPr="00B9734B">
        <w:rPr>
          <w:rFonts w:cs="Arial"/>
          <w:szCs w:val="24"/>
        </w:rPr>
        <w:t xml:space="preserve"> </w:t>
      </w:r>
      <w:r w:rsidRPr="00B9734B">
        <w:rPr>
          <w:rFonts w:cs="Arial"/>
          <w:szCs w:val="24"/>
        </w:rPr>
        <w:t>Sam uses a wheelchair for mobility.</w:t>
      </w:r>
    </w:p>
    <w:p w:rsidR="00FB6BC7" w:rsidRPr="00B9734B" w:rsidRDefault="00FB6BC7" w:rsidP="005C5D70">
      <w:pPr>
        <w:tabs>
          <w:tab w:val="left" w:pos="567"/>
        </w:tabs>
        <w:rPr>
          <w:rFonts w:cs="Arial"/>
          <w:szCs w:val="24"/>
        </w:rPr>
      </w:pPr>
    </w:p>
    <w:p w:rsidR="00FB6BC7" w:rsidRPr="006A43CB" w:rsidRDefault="00FB6BC7" w:rsidP="005C5D70">
      <w:pPr>
        <w:pStyle w:val="Heading3"/>
      </w:pPr>
      <w:bookmarkStart w:id="23" w:name="_Toc453247722"/>
      <w:r w:rsidRPr="006A43CB">
        <w:t>S</w:t>
      </w:r>
      <w:r w:rsidR="006A43CB" w:rsidRPr="006A43CB">
        <w:t>ervices, devices and assistance</w:t>
      </w:r>
      <w:r w:rsidRPr="006A43CB">
        <w:t xml:space="preserve"> (including personal assistance and specialist technical devices)</w:t>
      </w:r>
      <w:bookmarkEnd w:id="23"/>
    </w:p>
    <w:p w:rsidR="00EC43AC" w:rsidRPr="00B9734B" w:rsidRDefault="00EC43AC" w:rsidP="005C5D70">
      <w:pPr>
        <w:tabs>
          <w:tab w:val="left" w:pos="567"/>
        </w:tabs>
        <w:rPr>
          <w:rFonts w:cs="Arial"/>
          <w:szCs w:val="24"/>
        </w:rPr>
      </w:pPr>
    </w:p>
    <w:p w:rsidR="006A43CB" w:rsidRDefault="00EC43AC" w:rsidP="005C5D70">
      <w:pPr>
        <w:numPr>
          <w:ilvl w:val="1"/>
          <w:numId w:val="20"/>
        </w:numPr>
        <w:tabs>
          <w:tab w:val="left" w:pos="567"/>
        </w:tabs>
        <w:ind w:left="567" w:hanging="567"/>
        <w:rPr>
          <w:rFonts w:cs="Arial"/>
          <w:szCs w:val="24"/>
        </w:rPr>
      </w:pPr>
      <w:r w:rsidRPr="00B9734B">
        <w:rPr>
          <w:rFonts w:cs="Arial"/>
          <w:szCs w:val="24"/>
        </w:rPr>
        <w:t>Devices (including assistive technologies)</w:t>
      </w:r>
    </w:p>
    <w:p w:rsidR="006A43CB" w:rsidRPr="006A43CB" w:rsidRDefault="006A43CB" w:rsidP="005C5D70">
      <w:pPr>
        <w:tabs>
          <w:tab w:val="left" w:pos="567"/>
        </w:tabs>
        <w:rPr>
          <w:rFonts w:cs="Arial"/>
          <w:szCs w:val="24"/>
        </w:rPr>
      </w:pPr>
    </w:p>
    <w:p w:rsidR="003C77ED" w:rsidRDefault="00297243" w:rsidP="005C5D70">
      <w:pPr>
        <w:tabs>
          <w:tab w:val="left" w:pos="567"/>
        </w:tabs>
        <w:rPr>
          <w:rFonts w:cs="Arial"/>
          <w:szCs w:val="24"/>
        </w:rPr>
      </w:pPr>
      <w:r w:rsidRPr="00B9734B">
        <w:rPr>
          <w:rFonts w:cs="Arial"/>
          <w:szCs w:val="24"/>
        </w:rPr>
        <w:t xml:space="preserve">Sam is a wheelchair user. </w:t>
      </w:r>
      <w:r w:rsidR="00B5598E" w:rsidRPr="00B9734B">
        <w:rPr>
          <w:rFonts w:cs="Arial"/>
          <w:szCs w:val="24"/>
        </w:rPr>
        <w:t>The c</w:t>
      </w:r>
      <w:r w:rsidR="006C215D" w:rsidRPr="00B9734B">
        <w:rPr>
          <w:rFonts w:cs="Arial"/>
          <w:szCs w:val="24"/>
        </w:rPr>
        <w:t>ost of purchasing d</w:t>
      </w:r>
      <w:r w:rsidRPr="00B9734B">
        <w:rPr>
          <w:rFonts w:cs="Arial"/>
          <w:szCs w:val="24"/>
        </w:rPr>
        <w:t xml:space="preserve">evises </w:t>
      </w:r>
      <w:r w:rsidR="006C215D" w:rsidRPr="00B9734B">
        <w:rPr>
          <w:rFonts w:cs="Arial"/>
          <w:szCs w:val="24"/>
        </w:rPr>
        <w:t xml:space="preserve">for persons with mobility impairments </w:t>
      </w:r>
      <w:r w:rsidRPr="00B9734B">
        <w:rPr>
          <w:rFonts w:cs="Arial"/>
          <w:szCs w:val="24"/>
        </w:rPr>
        <w:t xml:space="preserve">such as his wheelchair </w:t>
      </w:r>
      <w:r w:rsidR="006C215D" w:rsidRPr="00B9734B">
        <w:rPr>
          <w:rFonts w:cs="Arial"/>
          <w:szCs w:val="24"/>
        </w:rPr>
        <w:t>is usually covered</w:t>
      </w:r>
      <w:r w:rsidRPr="00B9734B">
        <w:rPr>
          <w:rFonts w:cs="Arial"/>
          <w:szCs w:val="24"/>
        </w:rPr>
        <w:t xml:space="preserve"> </w:t>
      </w:r>
      <w:r w:rsidR="00B5598E" w:rsidRPr="00B9734B">
        <w:rPr>
          <w:rFonts w:cs="Arial"/>
          <w:szCs w:val="24"/>
        </w:rPr>
        <w:t>by</w:t>
      </w:r>
      <w:r w:rsidRPr="00B9734B">
        <w:rPr>
          <w:rFonts w:cs="Arial"/>
          <w:szCs w:val="24"/>
        </w:rPr>
        <w:t xml:space="preserve"> public health insurance on the bas</w:t>
      </w:r>
      <w:r w:rsidR="00CF1440" w:rsidRPr="00B9734B">
        <w:rPr>
          <w:rFonts w:cs="Arial"/>
          <w:szCs w:val="24"/>
        </w:rPr>
        <w:t xml:space="preserve">is of </w:t>
      </w:r>
      <w:r w:rsidR="00B5598E" w:rsidRPr="00B9734B">
        <w:rPr>
          <w:rFonts w:cs="Arial"/>
          <w:szCs w:val="24"/>
        </w:rPr>
        <w:t xml:space="preserve">a </w:t>
      </w:r>
      <w:r w:rsidR="00E25714">
        <w:rPr>
          <w:rFonts w:cs="Arial"/>
          <w:szCs w:val="24"/>
        </w:rPr>
        <w:t xml:space="preserve">medical </w:t>
      </w:r>
      <w:r w:rsidR="00CF1440" w:rsidRPr="00B9734B">
        <w:rPr>
          <w:rFonts w:cs="Arial"/>
          <w:szCs w:val="24"/>
        </w:rPr>
        <w:t>prescription. P</w:t>
      </w:r>
      <w:r w:rsidR="00326668" w:rsidRPr="00B9734B">
        <w:rPr>
          <w:rFonts w:cs="Arial"/>
          <w:szCs w:val="24"/>
        </w:rPr>
        <w:t>rescription</w:t>
      </w:r>
      <w:r w:rsidR="00B5598E" w:rsidRPr="00B9734B">
        <w:rPr>
          <w:rFonts w:cs="Arial"/>
          <w:szCs w:val="24"/>
        </w:rPr>
        <w:t>s</w:t>
      </w:r>
      <w:r w:rsidRPr="00B9734B">
        <w:rPr>
          <w:rFonts w:cs="Arial"/>
          <w:szCs w:val="24"/>
        </w:rPr>
        <w:t xml:space="preserve"> for therapeutic or orthopaedic devices</w:t>
      </w:r>
      <w:r w:rsidR="00326668" w:rsidRPr="00B9734B">
        <w:rPr>
          <w:rFonts w:cs="Arial"/>
          <w:szCs w:val="24"/>
        </w:rPr>
        <w:t xml:space="preserve"> such as wheelch</w:t>
      </w:r>
      <w:r w:rsidR="00672699" w:rsidRPr="00B9734B">
        <w:rPr>
          <w:rFonts w:cs="Arial"/>
          <w:szCs w:val="24"/>
        </w:rPr>
        <w:t>air</w:t>
      </w:r>
      <w:r w:rsidR="00B5598E" w:rsidRPr="00B9734B">
        <w:rPr>
          <w:rFonts w:cs="Arial"/>
          <w:szCs w:val="24"/>
        </w:rPr>
        <w:t>s</w:t>
      </w:r>
      <w:r w:rsidR="00326668" w:rsidRPr="00B9734B">
        <w:rPr>
          <w:rFonts w:cs="Arial"/>
          <w:szCs w:val="24"/>
        </w:rPr>
        <w:t xml:space="preserve"> </w:t>
      </w:r>
      <w:r w:rsidRPr="00B9734B">
        <w:rPr>
          <w:rFonts w:cs="Arial"/>
          <w:szCs w:val="24"/>
        </w:rPr>
        <w:t>are prescribed by medical specialists.</w:t>
      </w:r>
    </w:p>
    <w:p w:rsidR="003479C9" w:rsidRPr="00B9734B" w:rsidRDefault="003479C9" w:rsidP="005C5D70">
      <w:pPr>
        <w:tabs>
          <w:tab w:val="left" w:pos="567"/>
        </w:tabs>
        <w:rPr>
          <w:rFonts w:cs="Arial"/>
          <w:szCs w:val="24"/>
        </w:rPr>
      </w:pPr>
    </w:p>
    <w:p w:rsidR="00EC43AC" w:rsidRPr="00B9734B" w:rsidRDefault="00672699" w:rsidP="005C5D70">
      <w:pPr>
        <w:tabs>
          <w:tab w:val="left" w:pos="567"/>
        </w:tabs>
        <w:rPr>
          <w:rFonts w:cs="Arial"/>
          <w:szCs w:val="24"/>
        </w:rPr>
      </w:pPr>
      <w:r w:rsidRPr="00B9734B">
        <w:rPr>
          <w:rFonts w:cs="Arial"/>
          <w:szCs w:val="24"/>
        </w:rPr>
        <w:t>Sam</w:t>
      </w:r>
      <w:r w:rsidR="003C77ED" w:rsidRPr="00B9734B">
        <w:rPr>
          <w:rFonts w:cs="Arial"/>
          <w:szCs w:val="24"/>
        </w:rPr>
        <w:t xml:space="preserve"> will be also likely eligible to</w:t>
      </w:r>
      <w:r w:rsidR="00B5598E" w:rsidRPr="00B9734B">
        <w:rPr>
          <w:rFonts w:cs="Arial"/>
          <w:szCs w:val="24"/>
        </w:rPr>
        <w:t xml:space="preserve"> a</w:t>
      </w:r>
      <w:r w:rsidR="003C77ED" w:rsidRPr="00B9734B">
        <w:rPr>
          <w:rFonts w:cs="Arial"/>
          <w:szCs w:val="24"/>
        </w:rPr>
        <w:t xml:space="preserve"> g</w:t>
      </w:r>
      <w:r w:rsidR="003C77ED" w:rsidRPr="00B9734B">
        <w:rPr>
          <w:rFonts w:cs="Arial"/>
          <w:szCs w:val="24"/>
          <w:shd w:val="clear" w:color="auto" w:fill="FFFFFF"/>
        </w:rPr>
        <w:t xml:space="preserve">rant for special aid such as </w:t>
      </w:r>
      <w:r w:rsidR="00B5598E" w:rsidRPr="00B9734B">
        <w:rPr>
          <w:rFonts w:cs="Arial"/>
          <w:szCs w:val="24"/>
          <w:shd w:val="clear" w:color="auto" w:fill="FFFFFF"/>
        </w:rPr>
        <w:t xml:space="preserve">a </w:t>
      </w:r>
      <w:r w:rsidR="003C77ED" w:rsidRPr="00B9734B">
        <w:rPr>
          <w:rFonts w:cs="Arial"/>
          <w:szCs w:val="24"/>
          <w:shd w:val="clear" w:color="auto" w:fill="FFFFFF"/>
        </w:rPr>
        <w:t>vehicle</w:t>
      </w:r>
      <w:r w:rsidR="00B5598E" w:rsidRPr="00B9734B">
        <w:rPr>
          <w:rFonts w:cs="Arial"/>
          <w:szCs w:val="24"/>
          <w:shd w:val="clear" w:color="auto" w:fill="FFFFFF"/>
        </w:rPr>
        <w:t>,</w:t>
      </w:r>
      <w:r w:rsidR="003C77ED" w:rsidRPr="00B9734B">
        <w:rPr>
          <w:rFonts w:cs="Arial"/>
          <w:szCs w:val="24"/>
          <w:shd w:val="clear" w:color="auto" w:fill="FFFFFF"/>
        </w:rPr>
        <w:t xml:space="preserve"> special modification of</w:t>
      </w:r>
      <w:r w:rsidR="00B5598E" w:rsidRPr="00B9734B">
        <w:rPr>
          <w:rFonts w:cs="Arial"/>
          <w:szCs w:val="24"/>
          <w:shd w:val="clear" w:color="auto" w:fill="FFFFFF"/>
        </w:rPr>
        <w:t xml:space="preserve"> a </w:t>
      </w:r>
      <w:r w:rsidR="003C77ED" w:rsidRPr="00B9734B">
        <w:rPr>
          <w:rFonts w:cs="Arial"/>
          <w:szCs w:val="24"/>
          <w:shd w:val="clear" w:color="auto" w:fill="FFFFFF"/>
        </w:rPr>
        <w:t xml:space="preserve">vehicle or </w:t>
      </w:r>
      <w:r w:rsidR="00B5598E" w:rsidRPr="00B9734B">
        <w:rPr>
          <w:rFonts w:cs="Arial"/>
          <w:szCs w:val="24"/>
          <w:shd w:val="clear" w:color="auto" w:fill="FFFFFF"/>
        </w:rPr>
        <w:t xml:space="preserve">a </w:t>
      </w:r>
      <w:r w:rsidR="003C77ED" w:rsidRPr="00B9734B">
        <w:rPr>
          <w:rFonts w:cs="Arial"/>
          <w:szCs w:val="24"/>
          <w:shd w:val="clear" w:color="auto" w:fill="FFFFFF"/>
        </w:rPr>
        <w:t xml:space="preserve">flat according to </w:t>
      </w:r>
      <w:r w:rsidR="00B5598E" w:rsidRPr="00B9734B">
        <w:rPr>
          <w:rFonts w:cs="Arial"/>
          <w:szCs w:val="24"/>
          <w:shd w:val="clear" w:color="auto" w:fill="FFFFFF"/>
        </w:rPr>
        <w:t xml:space="preserve">a </w:t>
      </w:r>
      <w:r w:rsidR="003C77ED" w:rsidRPr="00B9734B">
        <w:rPr>
          <w:rFonts w:cs="Arial"/>
          <w:szCs w:val="24"/>
          <w:shd w:val="clear" w:color="auto" w:fill="FFFFFF"/>
        </w:rPr>
        <w:t xml:space="preserve">ministerial decree </w:t>
      </w:r>
      <w:r w:rsidRPr="00B9734B">
        <w:rPr>
          <w:rFonts w:cs="Arial"/>
          <w:szCs w:val="24"/>
          <w:shd w:val="clear" w:color="auto" w:fill="FFFFFF"/>
        </w:rPr>
        <w:t xml:space="preserve">which </w:t>
      </w:r>
      <w:r w:rsidR="003C77ED" w:rsidRPr="00B9734B">
        <w:rPr>
          <w:rFonts w:cs="Arial"/>
          <w:szCs w:val="24"/>
          <w:shd w:val="clear" w:color="auto" w:fill="FFFFFF"/>
        </w:rPr>
        <w:t>further determines a list of devices for purposes of this benefit.</w:t>
      </w:r>
      <w:r w:rsidR="003C77ED" w:rsidRPr="00B9734B">
        <w:rPr>
          <w:rStyle w:val="FootnoteReference"/>
          <w:rFonts w:cs="Arial"/>
          <w:sz w:val="24"/>
          <w:szCs w:val="24"/>
          <w:shd w:val="clear" w:color="auto" w:fill="FFFFFF"/>
        </w:rPr>
        <w:footnoteReference w:id="33"/>
      </w:r>
    </w:p>
    <w:p w:rsidR="00EC43AC" w:rsidRPr="00B9734B" w:rsidRDefault="00EC43AC" w:rsidP="005C5D70">
      <w:pPr>
        <w:tabs>
          <w:tab w:val="left" w:pos="567"/>
        </w:tabs>
        <w:rPr>
          <w:rFonts w:cs="Arial"/>
          <w:szCs w:val="24"/>
        </w:rPr>
      </w:pPr>
    </w:p>
    <w:p w:rsidR="00EC43AC" w:rsidRPr="00B9734B" w:rsidRDefault="00EC43AC" w:rsidP="005C5D70">
      <w:pPr>
        <w:numPr>
          <w:ilvl w:val="1"/>
          <w:numId w:val="20"/>
        </w:numPr>
        <w:tabs>
          <w:tab w:val="left" w:pos="567"/>
        </w:tabs>
        <w:ind w:left="567" w:hanging="567"/>
        <w:rPr>
          <w:rFonts w:cs="Arial"/>
          <w:szCs w:val="24"/>
        </w:rPr>
      </w:pPr>
      <w:r w:rsidRPr="00B9734B">
        <w:rPr>
          <w:rFonts w:cs="Arial"/>
          <w:szCs w:val="24"/>
        </w:rPr>
        <w:t>Personal assistance</w:t>
      </w:r>
    </w:p>
    <w:p w:rsidR="00EC43AC" w:rsidRPr="00B9734B" w:rsidRDefault="00EC43AC" w:rsidP="005C5D70">
      <w:pPr>
        <w:tabs>
          <w:tab w:val="left" w:pos="567"/>
        </w:tabs>
        <w:rPr>
          <w:rFonts w:cs="Arial"/>
          <w:szCs w:val="24"/>
        </w:rPr>
      </w:pPr>
    </w:p>
    <w:p w:rsidR="005A52F7" w:rsidRPr="00B9734B" w:rsidRDefault="006C215D" w:rsidP="005C5D70">
      <w:pPr>
        <w:tabs>
          <w:tab w:val="left" w:pos="567"/>
        </w:tabs>
        <w:rPr>
          <w:rFonts w:eastAsia="Calibri" w:cs="Arial"/>
          <w:bCs/>
          <w:szCs w:val="24"/>
          <w:lang w:eastAsia="cs-CZ"/>
        </w:rPr>
      </w:pPr>
      <w:r w:rsidRPr="00B9734B">
        <w:rPr>
          <w:rFonts w:cs="Arial"/>
          <w:szCs w:val="24"/>
        </w:rPr>
        <w:t xml:space="preserve">Sam will likely use social services such as personal </w:t>
      </w:r>
      <w:r w:rsidR="005A52F7" w:rsidRPr="00B9734B">
        <w:rPr>
          <w:rFonts w:eastAsia="Calibri" w:cs="Arial"/>
          <w:szCs w:val="24"/>
          <w:lang w:eastAsia="cs-CZ"/>
        </w:rPr>
        <w:t>assistance</w:t>
      </w:r>
      <w:r w:rsidRPr="00B9734B">
        <w:rPr>
          <w:rFonts w:eastAsia="Calibri" w:cs="Arial"/>
          <w:szCs w:val="24"/>
          <w:lang w:eastAsia="cs-CZ"/>
        </w:rPr>
        <w:t xml:space="preserve"> which</w:t>
      </w:r>
      <w:r w:rsidR="00B5598E" w:rsidRPr="00B9734B">
        <w:rPr>
          <w:rFonts w:eastAsia="Calibri" w:cs="Arial"/>
          <w:szCs w:val="24"/>
          <w:lang w:eastAsia="cs-CZ"/>
        </w:rPr>
        <w:t>,</w:t>
      </w:r>
      <w:r w:rsidR="003A4898" w:rsidRPr="00B9734B">
        <w:rPr>
          <w:rFonts w:eastAsia="Calibri" w:cs="Arial"/>
          <w:szCs w:val="24"/>
          <w:lang w:eastAsia="cs-CZ"/>
        </w:rPr>
        <w:t xml:space="preserve"> according the law</w:t>
      </w:r>
      <w:r w:rsidR="00B5598E" w:rsidRPr="00B9734B">
        <w:rPr>
          <w:rFonts w:eastAsia="Calibri" w:cs="Arial"/>
          <w:szCs w:val="24"/>
          <w:lang w:eastAsia="cs-CZ"/>
        </w:rPr>
        <w:t>,</w:t>
      </w:r>
      <w:r w:rsidR="003A4898" w:rsidRPr="00B9734B">
        <w:rPr>
          <w:rFonts w:eastAsia="Calibri" w:cs="Arial"/>
          <w:szCs w:val="24"/>
          <w:lang w:eastAsia="cs-CZ"/>
        </w:rPr>
        <w:t xml:space="preserve"> shall </w:t>
      </w:r>
      <w:r w:rsidR="00297243" w:rsidRPr="00B9734B">
        <w:rPr>
          <w:rFonts w:eastAsia="Calibri" w:cs="Arial"/>
          <w:szCs w:val="24"/>
          <w:lang w:eastAsia="cs-CZ"/>
        </w:rPr>
        <w:t>stimulate him</w:t>
      </w:r>
      <w:r w:rsidR="005A52F7" w:rsidRPr="00B9734B">
        <w:rPr>
          <w:rFonts w:eastAsia="Calibri" w:cs="Arial"/>
          <w:szCs w:val="24"/>
          <w:lang w:eastAsia="cs-CZ"/>
        </w:rPr>
        <w:t>,</w:t>
      </w:r>
      <w:r w:rsidR="00297243" w:rsidRPr="00B9734B">
        <w:rPr>
          <w:rFonts w:eastAsia="Calibri" w:cs="Arial"/>
          <w:szCs w:val="24"/>
          <w:lang w:eastAsia="cs-CZ"/>
        </w:rPr>
        <w:t xml:space="preserve"> foster development of his</w:t>
      </w:r>
      <w:r w:rsidR="005A52F7" w:rsidRPr="00B9734B">
        <w:rPr>
          <w:rFonts w:eastAsia="Calibri" w:cs="Arial"/>
          <w:szCs w:val="24"/>
          <w:lang w:eastAsia="cs-CZ"/>
        </w:rPr>
        <w:t xml:space="preserve"> independence, motivate </w:t>
      </w:r>
      <w:r w:rsidR="00297243" w:rsidRPr="00B9734B">
        <w:rPr>
          <w:rFonts w:eastAsia="Calibri" w:cs="Arial"/>
          <w:szCs w:val="24"/>
          <w:lang w:eastAsia="cs-CZ"/>
        </w:rPr>
        <w:t>him</w:t>
      </w:r>
      <w:r w:rsidR="005A52F7" w:rsidRPr="00B9734B">
        <w:rPr>
          <w:rFonts w:eastAsia="Calibri" w:cs="Arial"/>
          <w:szCs w:val="24"/>
          <w:lang w:eastAsia="cs-CZ"/>
        </w:rPr>
        <w:t xml:space="preserve"> to such activities that do not result in long-term stagnation or deterioration of </w:t>
      </w:r>
      <w:r w:rsidR="00297243" w:rsidRPr="00B9734B">
        <w:rPr>
          <w:rFonts w:eastAsia="Calibri" w:cs="Arial"/>
          <w:szCs w:val="24"/>
          <w:lang w:eastAsia="cs-CZ"/>
        </w:rPr>
        <w:t>his</w:t>
      </w:r>
      <w:r w:rsidR="005A52F7" w:rsidRPr="00B9734B">
        <w:rPr>
          <w:rFonts w:eastAsia="Calibri" w:cs="Arial"/>
          <w:szCs w:val="24"/>
          <w:lang w:eastAsia="cs-CZ"/>
        </w:rPr>
        <w:t xml:space="preserve"> </w:t>
      </w:r>
      <w:r w:rsidR="003A4898" w:rsidRPr="00B9734B">
        <w:rPr>
          <w:rFonts w:eastAsia="Calibri" w:cs="Arial"/>
          <w:szCs w:val="24"/>
          <w:lang w:eastAsia="cs-CZ"/>
        </w:rPr>
        <w:t xml:space="preserve">so called </w:t>
      </w:r>
      <w:r w:rsidR="005A52F7" w:rsidRPr="00B9734B">
        <w:rPr>
          <w:rFonts w:eastAsia="Calibri" w:cs="Arial"/>
          <w:szCs w:val="24"/>
          <w:lang w:eastAsia="cs-CZ"/>
        </w:rPr>
        <w:t xml:space="preserve">unfavourable social situation, and it should enhance </w:t>
      </w:r>
      <w:r w:rsidR="00B5598E" w:rsidRPr="00B9734B">
        <w:rPr>
          <w:rFonts w:eastAsia="Calibri" w:cs="Arial"/>
          <w:szCs w:val="24"/>
          <w:lang w:eastAsia="cs-CZ"/>
        </w:rPr>
        <w:t>his</w:t>
      </w:r>
      <w:r w:rsidR="005A52F7" w:rsidRPr="00B9734B">
        <w:rPr>
          <w:rFonts w:eastAsia="Calibri" w:cs="Arial"/>
          <w:szCs w:val="24"/>
          <w:lang w:eastAsia="cs-CZ"/>
        </w:rPr>
        <w:t xml:space="preserve"> social inclusion</w:t>
      </w:r>
      <w:r w:rsidR="005A52F7" w:rsidRPr="00B9734B">
        <w:rPr>
          <w:rFonts w:eastAsia="Calibri" w:cs="Arial"/>
          <w:bCs/>
          <w:szCs w:val="24"/>
          <w:lang w:eastAsia="cs-CZ"/>
        </w:rPr>
        <w:t xml:space="preserve"> </w:t>
      </w:r>
      <w:r w:rsidR="00B5598E" w:rsidRPr="00B9734B">
        <w:rPr>
          <w:rFonts w:eastAsia="Calibri" w:cs="Arial"/>
          <w:bCs/>
          <w:szCs w:val="24"/>
          <w:lang w:eastAsia="cs-CZ"/>
        </w:rPr>
        <w:t>It also states that</w:t>
      </w:r>
      <w:r w:rsidR="005A52F7" w:rsidRPr="00B9734B">
        <w:rPr>
          <w:rFonts w:eastAsia="Calibri" w:cs="Arial"/>
          <w:bCs/>
          <w:szCs w:val="24"/>
          <w:lang w:eastAsia="cs-CZ"/>
        </w:rPr>
        <w:t xml:space="preserve"> </w:t>
      </w:r>
      <w:r w:rsidR="005A52F7" w:rsidRPr="00B9734B">
        <w:rPr>
          <w:rFonts w:eastAsia="Calibri" w:cs="Arial"/>
          <w:szCs w:val="24"/>
          <w:lang w:eastAsia="cs-CZ"/>
        </w:rPr>
        <w:t>social services shall be provid</w:t>
      </w:r>
      <w:r w:rsidR="00672699" w:rsidRPr="00B9734B">
        <w:rPr>
          <w:rFonts w:eastAsia="Calibri" w:cs="Arial"/>
          <w:szCs w:val="24"/>
          <w:lang w:eastAsia="cs-CZ"/>
        </w:rPr>
        <w:t>ed in Sam</w:t>
      </w:r>
      <w:r w:rsidR="00B5598E" w:rsidRPr="00B9734B">
        <w:rPr>
          <w:rFonts w:eastAsia="Calibri" w:cs="Arial"/>
          <w:szCs w:val="24"/>
          <w:lang w:eastAsia="cs-CZ"/>
        </w:rPr>
        <w:t>’s interest, which is of</w:t>
      </w:r>
      <w:r w:rsidR="005A52F7" w:rsidRPr="00B9734B">
        <w:rPr>
          <w:rFonts w:eastAsia="Calibri" w:cs="Arial"/>
          <w:szCs w:val="24"/>
          <w:lang w:eastAsia="cs-CZ"/>
        </w:rPr>
        <w:t xml:space="preserve"> adequate quality and with such methods that </w:t>
      </w:r>
      <w:r w:rsidR="00FB5E8B">
        <w:rPr>
          <w:rFonts w:eastAsia="Calibri" w:cs="Arial"/>
          <w:szCs w:val="24"/>
          <w:lang w:eastAsia="cs-CZ"/>
        </w:rPr>
        <w:t>Sam’s</w:t>
      </w:r>
      <w:r w:rsidR="005A52F7" w:rsidRPr="00B9734B">
        <w:rPr>
          <w:rFonts w:eastAsia="Calibri" w:cs="Arial"/>
          <w:szCs w:val="24"/>
          <w:lang w:eastAsia="cs-CZ"/>
        </w:rPr>
        <w:t xml:space="preserve"> human rights and fund</w:t>
      </w:r>
      <w:r w:rsidR="00297243" w:rsidRPr="00B9734B">
        <w:rPr>
          <w:rFonts w:eastAsia="Calibri" w:cs="Arial"/>
          <w:szCs w:val="24"/>
          <w:lang w:eastAsia="cs-CZ"/>
        </w:rPr>
        <w:t>amenta</w:t>
      </w:r>
      <w:r w:rsidR="00672699" w:rsidRPr="00B9734B">
        <w:rPr>
          <w:rFonts w:eastAsia="Calibri" w:cs="Arial"/>
          <w:szCs w:val="24"/>
          <w:lang w:eastAsia="cs-CZ"/>
        </w:rPr>
        <w:t>l freedoms</w:t>
      </w:r>
      <w:r w:rsidR="008376EF" w:rsidRPr="00B9734B">
        <w:rPr>
          <w:rFonts w:eastAsia="Calibri" w:cs="Arial"/>
          <w:szCs w:val="24"/>
          <w:lang w:eastAsia="cs-CZ"/>
        </w:rPr>
        <w:t xml:space="preserve"> are</w:t>
      </w:r>
      <w:r w:rsidR="005A52F7" w:rsidRPr="00B9734B">
        <w:rPr>
          <w:rFonts w:eastAsia="Calibri" w:cs="Arial"/>
          <w:szCs w:val="24"/>
          <w:lang w:eastAsia="cs-CZ"/>
        </w:rPr>
        <w:t xml:space="preserve"> always consistently guaranteed. </w:t>
      </w:r>
    </w:p>
    <w:p w:rsidR="00B56028" w:rsidRPr="00B9734B" w:rsidRDefault="00B56028" w:rsidP="005C5D70">
      <w:pPr>
        <w:tabs>
          <w:tab w:val="left" w:pos="567"/>
        </w:tabs>
        <w:rPr>
          <w:rFonts w:cs="Arial"/>
          <w:szCs w:val="24"/>
        </w:rPr>
      </w:pPr>
    </w:p>
    <w:p w:rsidR="00EC43AC" w:rsidRPr="00B9734B" w:rsidRDefault="008376EF" w:rsidP="005C5D70">
      <w:pPr>
        <w:tabs>
          <w:tab w:val="left" w:pos="567"/>
        </w:tabs>
        <w:rPr>
          <w:rFonts w:cs="Arial"/>
          <w:szCs w:val="24"/>
        </w:rPr>
      </w:pPr>
      <w:r w:rsidRPr="00B9734B">
        <w:rPr>
          <w:rFonts w:cs="Arial"/>
          <w:szCs w:val="24"/>
        </w:rPr>
        <w:t>As</w:t>
      </w:r>
      <w:r w:rsidR="005A52F7" w:rsidRPr="00B9734B">
        <w:rPr>
          <w:rFonts w:cs="Arial"/>
          <w:szCs w:val="24"/>
        </w:rPr>
        <w:t xml:space="preserve"> a wheelchair user</w:t>
      </w:r>
      <w:r w:rsidRPr="00B9734B">
        <w:rPr>
          <w:rFonts w:cs="Arial"/>
          <w:szCs w:val="24"/>
        </w:rPr>
        <w:t>, Sam</w:t>
      </w:r>
      <w:r w:rsidR="005A52F7" w:rsidRPr="00B9734B">
        <w:rPr>
          <w:rFonts w:cs="Arial"/>
          <w:szCs w:val="24"/>
        </w:rPr>
        <w:t xml:space="preserve"> would be likely </w:t>
      </w:r>
      <w:r w:rsidRPr="00B9734B">
        <w:rPr>
          <w:rFonts w:cs="Arial"/>
          <w:szCs w:val="24"/>
        </w:rPr>
        <w:t xml:space="preserve">to be </w:t>
      </w:r>
      <w:r w:rsidR="005A52F7" w:rsidRPr="00B9734B">
        <w:rPr>
          <w:rFonts w:cs="Arial"/>
          <w:szCs w:val="24"/>
        </w:rPr>
        <w:t xml:space="preserve">recognised </w:t>
      </w:r>
      <w:r w:rsidRPr="00B9734B">
        <w:rPr>
          <w:rFonts w:cs="Arial"/>
          <w:szCs w:val="24"/>
        </w:rPr>
        <w:t>as having the</w:t>
      </w:r>
      <w:r w:rsidR="005A52F7" w:rsidRPr="00B9734B">
        <w:rPr>
          <w:rFonts w:cs="Arial"/>
          <w:szCs w:val="24"/>
        </w:rPr>
        <w:t xml:space="preserve"> fourth degree of dependence</w:t>
      </w:r>
      <w:r w:rsidRPr="00B9734B">
        <w:rPr>
          <w:rFonts w:cs="Arial"/>
          <w:szCs w:val="24"/>
        </w:rPr>
        <w:t xml:space="preserve"> and given a</w:t>
      </w:r>
      <w:r w:rsidR="005A52F7" w:rsidRPr="00B9734B">
        <w:rPr>
          <w:rFonts w:cs="Arial"/>
          <w:szCs w:val="24"/>
        </w:rPr>
        <w:t xml:space="preserve"> monthly </w:t>
      </w:r>
      <w:r w:rsidR="006C215D" w:rsidRPr="00B9734B">
        <w:rPr>
          <w:rFonts w:cs="Arial"/>
          <w:szCs w:val="24"/>
        </w:rPr>
        <w:t>care allowance</w:t>
      </w:r>
      <w:r w:rsidRPr="00B9734B">
        <w:rPr>
          <w:rFonts w:cs="Arial"/>
          <w:szCs w:val="24"/>
        </w:rPr>
        <w:t xml:space="preserve"> of</w:t>
      </w:r>
      <w:r w:rsidR="006C215D" w:rsidRPr="00B9734B">
        <w:rPr>
          <w:rFonts w:cs="Arial"/>
          <w:szCs w:val="24"/>
        </w:rPr>
        <w:t xml:space="preserve"> 12 000 Kč. Care allowance</w:t>
      </w:r>
      <w:r w:rsidR="005A52F7" w:rsidRPr="00B9734B">
        <w:rPr>
          <w:rFonts w:cs="Arial"/>
          <w:szCs w:val="24"/>
        </w:rPr>
        <w:t xml:space="preserve"> </w:t>
      </w:r>
      <w:r w:rsidRPr="00B9734B">
        <w:rPr>
          <w:rFonts w:cs="Arial"/>
          <w:szCs w:val="24"/>
        </w:rPr>
        <w:t>sh</w:t>
      </w:r>
      <w:r w:rsidR="00E25714">
        <w:rPr>
          <w:rFonts w:cs="Arial"/>
          <w:szCs w:val="24"/>
        </w:rPr>
        <w:t>all</w:t>
      </w:r>
      <w:r w:rsidRPr="00B9734B">
        <w:rPr>
          <w:rFonts w:cs="Arial"/>
          <w:szCs w:val="24"/>
        </w:rPr>
        <w:t xml:space="preserve"> be</w:t>
      </w:r>
      <w:r w:rsidR="005A52F7" w:rsidRPr="00B9734B">
        <w:rPr>
          <w:rFonts w:cs="Arial"/>
          <w:szCs w:val="24"/>
        </w:rPr>
        <w:t xml:space="preserve"> paid directly to h</w:t>
      </w:r>
      <w:r w:rsidRPr="00B9734B">
        <w:rPr>
          <w:rFonts w:cs="Arial"/>
          <w:szCs w:val="24"/>
        </w:rPr>
        <w:t>is</w:t>
      </w:r>
      <w:r w:rsidR="005A52F7" w:rsidRPr="00B9734B">
        <w:rPr>
          <w:rFonts w:cs="Arial"/>
          <w:szCs w:val="24"/>
        </w:rPr>
        <w:t xml:space="preserve"> spouse </w:t>
      </w:r>
      <w:r w:rsidR="00E25714">
        <w:rPr>
          <w:rFonts w:cs="Arial"/>
          <w:szCs w:val="24"/>
        </w:rPr>
        <w:t>(</w:t>
      </w:r>
      <w:r w:rsidR="005A52F7" w:rsidRPr="00B9734B">
        <w:rPr>
          <w:rFonts w:cs="Arial"/>
          <w:szCs w:val="24"/>
        </w:rPr>
        <w:t xml:space="preserve">or to </w:t>
      </w:r>
      <w:r w:rsidRPr="00B9734B">
        <w:rPr>
          <w:rFonts w:cs="Arial"/>
          <w:szCs w:val="24"/>
        </w:rPr>
        <w:t xml:space="preserve">a </w:t>
      </w:r>
      <w:r w:rsidR="00297243" w:rsidRPr="00B9734B">
        <w:rPr>
          <w:rFonts w:cs="Arial"/>
          <w:szCs w:val="24"/>
        </w:rPr>
        <w:t>registered social service</w:t>
      </w:r>
      <w:r w:rsidR="00E25714">
        <w:rPr>
          <w:rFonts w:cs="Arial"/>
          <w:szCs w:val="24"/>
        </w:rPr>
        <w:t xml:space="preserve"> provider</w:t>
      </w:r>
      <w:r w:rsidR="005A52F7" w:rsidRPr="00B9734B">
        <w:rPr>
          <w:rFonts w:cs="Arial"/>
          <w:szCs w:val="24"/>
        </w:rPr>
        <w:t>.</w:t>
      </w:r>
      <w:r w:rsidR="00297243" w:rsidRPr="00B9734B">
        <w:rPr>
          <w:rFonts w:cs="Arial"/>
          <w:szCs w:val="24"/>
        </w:rPr>
        <w:t xml:space="preserve"> It is up to Sam and </w:t>
      </w:r>
      <w:r w:rsidR="00B56028" w:rsidRPr="00B9734B">
        <w:rPr>
          <w:rFonts w:cs="Arial"/>
          <w:szCs w:val="24"/>
        </w:rPr>
        <w:t xml:space="preserve">his </w:t>
      </w:r>
      <w:r w:rsidR="00297243" w:rsidRPr="00B9734B">
        <w:rPr>
          <w:rFonts w:cs="Arial"/>
          <w:szCs w:val="24"/>
        </w:rPr>
        <w:t xml:space="preserve">spouse </w:t>
      </w:r>
      <w:r w:rsidR="003C77ED" w:rsidRPr="00B9734B">
        <w:rPr>
          <w:rFonts w:cs="Arial"/>
          <w:szCs w:val="24"/>
        </w:rPr>
        <w:t xml:space="preserve">to decide </w:t>
      </w:r>
      <w:r w:rsidR="00297243" w:rsidRPr="00B9734B">
        <w:rPr>
          <w:rFonts w:cs="Arial"/>
          <w:szCs w:val="24"/>
        </w:rPr>
        <w:t>who will</w:t>
      </w:r>
      <w:r w:rsidR="003C77ED" w:rsidRPr="00B9734B">
        <w:rPr>
          <w:rFonts w:cs="Arial"/>
          <w:szCs w:val="24"/>
        </w:rPr>
        <w:t xml:space="preserve"> provide personal assistance to</w:t>
      </w:r>
      <w:r w:rsidR="00297243" w:rsidRPr="00B9734B">
        <w:rPr>
          <w:rFonts w:cs="Arial"/>
          <w:szCs w:val="24"/>
        </w:rPr>
        <w:t xml:space="preserve"> him.</w:t>
      </w:r>
    </w:p>
    <w:p w:rsidR="00EC43AC" w:rsidRPr="00B9734B" w:rsidRDefault="00EC43AC" w:rsidP="005C5D70">
      <w:pPr>
        <w:tabs>
          <w:tab w:val="left" w:pos="567"/>
        </w:tabs>
        <w:rPr>
          <w:rFonts w:cs="Arial"/>
          <w:szCs w:val="24"/>
        </w:rPr>
      </w:pPr>
    </w:p>
    <w:p w:rsidR="00EC43AC" w:rsidRPr="00B9734B" w:rsidRDefault="000D694B" w:rsidP="005C5D70">
      <w:pPr>
        <w:numPr>
          <w:ilvl w:val="1"/>
          <w:numId w:val="20"/>
        </w:numPr>
        <w:tabs>
          <w:tab w:val="left" w:pos="567"/>
        </w:tabs>
        <w:ind w:left="567" w:hanging="567"/>
        <w:rPr>
          <w:rFonts w:cs="Arial"/>
          <w:szCs w:val="24"/>
        </w:rPr>
      </w:pPr>
      <w:r w:rsidRPr="00B9734B">
        <w:rPr>
          <w:rFonts w:cs="Arial"/>
          <w:szCs w:val="24"/>
        </w:rPr>
        <w:t>Other forms of s</w:t>
      </w:r>
      <w:r w:rsidR="00EC43AC" w:rsidRPr="00B9734B">
        <w:rPr>
          <w:rFonts w:cs="Arial"/>
          <w:szCs w:val="24"/>
        </w:rPr>
        <w:t>ervice/Assistance</w:t>
      </w:r>
    </w:p>
    <w:p w:rsidR="00EC43AC" w:rsidRPr="00B9734B" w:rsidRDefault="00EC43AC" w:rsidP="005C5D70">
      <w:pPr>
        <w:tabs>
          <w:tab w:val="left" w:pos="567"/>
        </w:tabs>
        <w:rPr>
          <w:rFonts w:cs="Arial"/>
          <w:szCs w:val="24"/>
        </w:rPr>
      </w:pPr>
    </w:p>
    <w:p w:rsidR="00EC43AC" w:rsidRPr="00B9734B" w:rsidRDefault="00C333CC" w:rsidP="005C5D70">
      <w:pPr>
        <w:tabs>
          <w:tab w:val="left" w:pos="567"/>
        </w:tabs>
        <w:rPr>
          <w:rFonts w:cs="Arial"/>
          <w:szCs w:val="24"/>
        </w:rPr>
      </w:pPr>
      <w:r w:rsidRPr="00B9734B">
        <w:rPr>
          <w:rFonts w:cs="Arial"/>
          <w:szCs w:val="24"/>
        </w:rPr>
        <w:t xml:space="preserve">There is not further information </w:t>
      </w:r>
      <w:r w:rsidR="00CC4404" w:rsidRPr="00B9734B">
        <w:rPr>
          <w:rFonts w:cs="Arial"/>
          <w:szCs w:val="24"/>
        </w:rPr>
        <w:t>or benefits.</w:t>
      </w:r>
    </w:p>
    <w:p w:rsidR="00FB6BC7" w:rsidRPr="00B9734B" w:rsidRDefault="00FB6BC7" w:rsidP="005C5D70">
      <w:pPr>
        <w:tabs>
          <w:tab w:val="left" w:pos="567"/>
        </w:tabs>
        <w:rPr>
          <w:rFonts w:cs="Arial"/>
          <w:szCs w:val="24"/>
        </w:rPr>
      </w:pPr>
    </w:p>
    <w:p w:rsidR="00FB6BC7" w:rsidRDefault="00FB6BC7" w:rsidP="005C5D70">
      <w:pPr>
        <w:pStyle w:val="Heading3"/>
      </w:pPr>
      <w:bookmarkStart w:id="24" w:name="_Toc453247723"/>
      <w:r w:rsidRPr="00B9734B">
        <w:t>Income protection</w:t>
      </w:r>
      <w:bookmarkEnd w:id="24"/>
    </w:p>
    <w:p w:rsidR="006A43CB" w:rsidRPr="006A43CB" w:rsidRDefault="006A43CB" w:rsidP="005C5D70">
      <w:pPr>
        <w:rPr>
          <w:lang w:bidi="en-US"/>
        </w:rPr>
      </w:pPr>
    </w:p>
    <w:p w:rsidR="00FB6BC7" w:rsidRPr="00B9734B" w:rsidRDefault="00297243" w:rsidP="005C5D70">
      <w:pPr>
        <w:tabs>
          <w:tab w:val="left" w:pos="567"/>
        </w:tabs>
        <w:rPr>
          <w:rFonts w:cs="Arial"/>
          <w:szCs w:val="24"/>
        </w:rPr>
      </w:pPr>
      <w:r w:rsidRPr="00B9734B">
        <w:rPr>
          <w:rFonts w:cs="Arial"/>
          <w:szCs w:val="24"/>
        </w:rPr>
        <w:t xml:space="preserve">Sam will be entitled to </w:t>
      </w:r>
      <w:r w:rsidR="008376EF" w:rsidRPr="00B9734B">
        <w:rPr>
          <w:rFonts w:cs="Arial"/>
          <w:szCs w:val="24"/>
        </w:rPr>
        <w:t xml:space="preserve">a </w:t>
      </w:r>
      <w:r w:rsidRPr="00B9734B">
        <w:rPr>
          <w:rFonts w:cs="Arial"/>
          <w:szCs w:val="24"/>
        </w:rPr>
        <w:t>disability pension</w:t>
      </w:r>
      <w:r w:rsidR="00B773C9" w:rsidRPr="00B9734B">
        <w:rPr>
          <w:rFonts w:cs="Arial"/>
          <w:szCs w:val="24"/>
        </w:rPr>
        <w:t xml:space="preserve">. </w:t>
      </w:r>
      <w:r w:rsidR="00CC4404" w:rsidRPr="00B9734B">
        <w:rPr>
          <w:rFonts w:cs="Arial"/>
          <w:szCs w:val="24"/>
        </w:rPr>
        <w:t>Having</w:t>
      </w:r>
      <w:r w:rsidR="00B773C9" w:rsidRPr="00B9734B">
        <w:rPr>
          <w:rFonts w:cs="Arial"/>
          <w:szCs w:val="24"/>
        </w:rPr>
        <w:t xml:space="preserve"> employment and </w:t>
      </w:r>
      <w:r w:rsidR="008376EF" w:rsidRPr="00B9734B">
        <w:rPr>
          <w:rFonts w:cs="Arial"/>
          <w:szCs w:val="24"/>
        </w:rPr>
        <w:t xml:space="preserve">a </w:t>
      </w:r>
      <w:r w:rsidR="00B773C9" w:rsidRPr="00B9734B">
        <w:rPr>
          <w:rFonts w:cs="Arial"/>
          <w:szCs w:val="24"/>
        </w:rPr>
        <w:t>disability pension</w:t>
      </w:r>
      <w:r w:rsidR="008376EF" w:rsidRPr="00B9734B">
        <w:rPr>
          <w:rFonts w:cs="Arial"/>
          <w:szCs w:val="24"/>
        </w:rPr>
        <w:t xml:space="preserve"> at the same time</w:t>
      </w:r>
      <w:r w:rsidR="00B773C9" w:rsidRPr="00B9734B">
        <w:rPr>
          <w:rFonts w:cs="Arial"/>
          <w:szCs w:val="24"/>
        </w:rPr>
        <w:t xml:space="preserve"> is not legally restricted</w:t>
      </w:r>
      <w:r w:rsidR="00710725" w:rsidRPr="00B9734B">
        <w:rPr>
          <w:rFonts w:cs="Arial"/>
          <w:szCs w:val="24"/>
        </w:rPr>
        <w:t>.</w:t>
      </w:r>
      <w:r w:rsidR="00710725" w:rsidRPr="00B9734B">
        <w:rPr>
          <w:rStyle w:val="FootnoteReference"/>
          <w:rFonts w:cs="Arial"/>
          <w:sz w:val="24"/>
          <w:szCs w:val="24"/>
        </w:rPr>
        <w:footnoteReference w:id="34"/>
      </w:r>
      <w:r w:rsidR="00710725" w:rsidRPr="00B9734B">
        <w:rPr>
          <w:rFonts w:cs="Arial"/>
          <w:szCs w:val="24"/>
        </w:rPr>
        <w:t xml:space="preserve"> </w:t>
      </w:r>
    </w:p>
    <w:p w:rsidR="005A52F7" w:rsidRPr="00B9734B" w:rsidRDefault="005A52F7" w:rsidP="005C5D70">
      <w:pPr>
        <w:tabs>
          <w:tab w:val="left" w:pos="567"/>
        </w:tabs>
        <w:rPr>
          <w:rFonts w:cs="Arial"/>
          <w:szCs w:val="24"/>
        </w:rPr>
      </w:pPr>
    </w:p>
    <w:p w:rsidR="00FB6BC7" w:rsidRDefault="00FB6BC7" w:rsidP="005C5D70">
      <w:pPr>
        <w:pStyle w:val="Heading3"/>
      </w:pPr>
      <w:bookmarkStart w:id="25" w:name="_Toc453247724"/>
      <w:r w:rsidRPr="00B9734B">
        <w:t>Disability-related expenses</w:t>
      </w:r>
      <w:bookmarkEnd w:id="25"/>
    </w:p>
    <w:p w:rsidR="006A43CB" w:rsidRPr="006A43CB" w:rsidRDefault="006A43CB" w:rsidP="005C5D70">
      <w:pPr>
        <w:rPr>
          <w:lang w:bidi="en-US"/>
        </w:rPr>
      </w:pPr>
    </w:p>
    <w:p w:rsidR="00FB6BC7" w:rsidRPr="00B9734B" w:rsidRDefault="00B773C9" w:rsidP="005C5D70">
      <w:pPr>
        <w:tabs>
          <w:tab w:val="left" w:pos="567"/>
        </w:tabs>
        <w:rPr>
          <w:rFonts w:cs="Arial"/>
          <w:szCs w:val="24"/>
          <w:lang w:eastAsia="cs-CZ"/>
        </w:rPr>
      </w:pPr>
      <w:r w:rsidRPr="00B9734B">
        <w:rPr>
          <w:rFonts w:cs="Arial"/>
          <w:szCs w:val="24"/>
          <w:lang w:eastAsia="cs-CZ"/>
        </w:rPr>
        <w:t xml:space="preserve">Sam will be likely </w:t>
      </w:r>
      <w:r w:rsidR="008376EF" w:rsidRPr="00B9734B">
        <w:rPr>
          <w:rFonts w:cs="Arial"/>
          <w:szCs w:val="24"/>
          <w:lang w:eastAsia="cs-CZ"/>
        </w:rPr>
        <w:t xml:space="preserve">be </w:t>
      </w:r>
      <w:r w:rsidRPr="00B9734B">
        <w:rPr>
          <w:rFonts w:cs="Arial"/>
          <w:szCs w:val="24"/>
          <w:lang w:eastAsia="cs-CZ"/>
        </w:rPr>
        <w:t xml:space="preserve">eligible to </w:t>
      </w:r>
      <w:r w:rsidR="008376EF" w:rsidRPr="00B9734B">
        <w:rPr>
          <w:rFonts w:cs="Arial"/>
          <w:szCs w:val="24"/>
          <w:lang w:eastAsia="cs-CZ"/>
        </w:rPr>
        <w:t xml:space="preserve">the </w:t>
      </w:r>
      <w:r w:rsidRPr="00B9734B">
        <w:rPr>
          <w:rFonts w:cs="Arial"/>
          <w:szCs w:val="24"/>
          <w:lang w:eastAsia="cs-CZ"/>
        </w:rPr>
        <w:t xml:space="preserve">ZTP/P disability certificate. </w:t>
      </w:r>
      <w:r w:rsidR="008376EF" w:rsidRPr="00B9734B">
        <w:rPr>
          <w:rFonts w:cs="Arial"/>
          <w:szCs w:val="24"/>
          <w:lang w:eastAsia="cs-CZ"/>
        </w:rPr>
        <w:t>The</w:t>
      </w:r>
      <w:r w:rsidR="00B56028" w:rsidRPr="00B9734B">
        <w:rPr>
          <w:rFonts w:cs="Arial"/>
          <w:szCs w:val="24"/>
          <w:lang w:eastAsia="cs-CZ"/>
        </w:rPr>
        <w:t xml:space="preserve"> </w:t>
      </w:r>
      <w:r w:rsidRPr="00B9734B">
        <w:rPr>
          <w:rFonts w:cs="Arial"/>
          <w:szCs w:val="24"/>
          <w:lang w:eastAsia="cs-CZ"/>
        </w:rPr>
        <w:t xml:space="preserve">ZTP/P </w:t>
      </w:r>
      <w:r w:rsidR="008376EF" w:rsidRPr="00B9734B">
        <w:rPr>
          <w:rFonts w:cs="Arial"/>
          <w:szCs w:val="24"/>
          <w:lang w:eastAsia="cs-CZ"/>
        </w:rPr>
        <w:t>certificate</w:t>
      </w:r>
      <w:r w:rsidR="00672699" w:rsidRPr="00B9734B">
        <w:rPr>
          <w:rFonts w:cs="Arial"/>
          <w:szCs w:val="24"/>
          <w:lang w:eastAsia="cs-CZ"/>
        </w:rPr>
        <w:t xml:space="preserve"> </w:t>
      </w:r>
      <w:r w:rsidR="00B56028" w:rsidRPr="00B9734B">
        <w:rPr>
          <w:rFonts w:cs="Arial"/>
          <w:szCs w:val="24"/>
          <w:lang w:eastAsia="cs-CZ"/>
        </w:rPr>
        <w:t>entitle</w:t>
      </w:r>
      <w:r w:rsidR="008376EF" w:rsidRPr="00B9734B">
        <w:rPr>
          <w:rFonts w:cs="Arial"/>
          <w:szCs w:val="24"/>
          <w:lang w:eastAsia="cs-CZ"/>
        </w:rPr>
        <w:t>s</w:t>
      </w:r>
      <w:r w:rsidR="00672699" w:rsidRPr="00B9734B">
        <w:rPr>
          <w:rFonts w:cs="Arial"/>
          <w:szCs w:val="24"/>
          <w:lang w:eastAsia="cs-CZ"/>
        </w:rPr>
        <w:t xml:space="preserve"> Sam to </w:t>
      </w:r>
      <w:r w:rsidRPr="00B9734B">
        <w:rPr>
          <w:rFonts w:cs="Arial"/>
          <w:szCs w:val="24"/>
          <w:lang w:eastAsia="cs-CZ"/>
        </w:rPr>
        <w:t>free municipal transport, reduced fare</w:t>
      </w:r>
      <w:r w:rsidR="008376EF" w:rsidRPr="00B9734B">
        <w:rPr>
          <w:rFonts w:cs="Arial"/>
          <w:szCs w:val="24"/>
          <w:lang w:eastAsia="cs-CZ"/>
        </w:rPr>
        <w:t>s</w:t>
      </w:r>
      <w:r w:rsidRPr="00B9734B">
        <w:rPr>
          <w:rFonts w:cs="Arial"/>
          <w:szCs w:val="24"/>
          <w:lang w:eastAsia="cs-CZ"/>
        </w:rPr>
        <w:t xml:space="preserve"> on railways or regular coach lines, certain tax relie</w:t>
      </w:r>
      <w:r w:rsidR="008376EF" w:rsidRPr="00B9734B">
        <w:rPr>
          <w:rFonts w:cs="Arial"/>
          <w:szCs w:val="24"/>
          <w:lang w:eastAsia="cs-CZ"/>
        </w:rPr>
        <w:t>fs and</w:t>
      </w:r>
      <w:r w:rsidRPr="00B9734B">
        <w:rPr>
          <w:rFonts w:cs="Arial"/>
          <w:szCs w:val="24"/>
          <w:lang w:eastAsia="cs-CZ"/>
        </w:rPr>
        <w:t xml:space="preserve"> exemption from certain charges.</w:t>
      </w:r>
      <w:r w:rsidRPr="00B9734B">
        <w:rPr>
          <w:rStyle w:val="FootnoteReference"/>
          <w:rFonts w:cs="Arial"/>
          <w:sz w:val="24"/>
          <w:szCs w:val="24"/>
          <w:lang w:eastAsia="cs-CZ"/>
        </w:rPr>
        <w:footnoteReference w:id="35"/>
      </w:r>
    </w:p>
    <w:p w:rsidR="00FB6BC7" w:rsidRPr="00B9734B" w:rsidRDefault="00FB6BC7" w:rsidP="005C5D70">
      <w:pPr>
        <w:tabs>
          <w:tab w:val="left" w:pos="567"/>
        </w:tabs>
        <w:rPr>
          <w:rFonts w:cs="Arial"/>
          <w:szCs w:val="24"/>
        </w:rPr>
      </w:pPr>
    </w:p>
    <w:p w:rsidR="00FB6BC7" w:rsidRDefault="00FB6BC7" w:rsidP="005C5D70">
      <w:pPr>
        <w:pStyle w:val="Heading3"/>
      </w:pPr>
      <w:bookmarkStart w:id="26" w:name="_Toc453247725"/>
      <w:r w:rsidRPr="00B9734B">
        <w:t>Housing</w:t>
      </w:r>
      <w:bookmarkEnd w:id="26"/>
      <w:r w:rsidR="00B773C9" w:rsidRPr="00B9734B">
        <w:t xml:space="preserve"> </w:t>
      </w:r>
    </w:p>
    <w:p w:rsidR="006A43CB" w:rsidRPr="006A43CB" w:rsidRDefault="006A43CB" w:rsidP="005C5D70">
      <w:pPr>
        <w:rPr>
          <w:lang w:bidi="en-US"/>
        </w:rPr>
      </w:pPr>
    </w:p>
    <w:p w:rsidR="00FB6BC7" w:rsidRPr="001270CC" w:rsidRDefault="003C77ED" w:rsidP="005C5D70">
      <w:r w:rsidRPr="001270CC">
        <w:t>If the couple is currently living in a flat on a leas</w:t>
      </w:r>
      <w:r w:rsidR="008376EF" w:rsidRPr="001270CC">
        <w:t>ed</w:t>
      </w:r>
      <w:r w:rsidRPr="001270CC">
        <w:t xml:space="preserve"> bas</w:t>
      </w:r>
      <w:r w:rsidR="008376EF" w:rsidRPr="001270CC">
        <w:t>is,</w:t>
      </w:r>
      <w:r w:rsidRPr="001270CC">
        <w:t xml:space="preserve"> </w:t>
      </w:r>
      <w:r w:rsidR="008376EF" w:rsidRPr="001270CC">
        <w:t xml:space="preserve">an </w:t>
      </w:r>
      <w:r w:rsidRPr="001270CC">
        <w:t xml:space="preserve">amendment to the Civil Code on Flat Lease </w:t>
      </w:r>
      <w:r w:rsidR="00220E05" w:rsidRPr="001270CC">
        <w:t>liberalizes contractual relationships concerning flat lease and strengthens the lessor's right of disposal significantly. In respect of flat lease, the amendment defines</w:t>
      </w:r>
      <w:r w:rsidR="00390D3D">
        <w:t xml:space="preserve"> the</w:t>
      </w:r>
      <w:r w:rsidR="00220E05" w:rsidRPr="001270CC">
        <w:t xml:space="preserve"> </w:t>
      </w:r>
      <w:r w:rsidR="00E25714">
        <w:t xml:space="preserve">so called </w:t>
      </w:r>
      <w:r w:rsidR="00220E05" w:rsidRPr="001270CC">
        <w:t>special purpose flats</w:t>
      </w:r>
      <w:r w:rsidR="00E25714">
        <w:t xml:space="preserve"> and p</w:t>
      </w:r>
      <w:r w:rsidR="00931048">
        <w:t>rovides following benefits</w:t>
      </w:r>
      <w:r w:rsidR="00220E05" w:rsidRPr="001270CC">
        <w:t xml:space="preserve">. Special purpose flats are excluded from provisions regulating the two-year limitation of lease term after the transfer of flat lease. </w:t>
      </w:r>
      <w:r w:rsidRPr="001270CC">
        <w:t>If the</w:t>
      </w:r>
      <w:r w:rsidR="008376EF" w:rsidRPr="001270CC">
        <w:t xml:space="preserve"> legal</w:t>
      </w:r>
      <w:r w:rsidRPr="001270CC">
        <w:t xml:space="preserve"> spouse </w:t>
      </w:r>
      <w:r w:rsidR="00220E05" w:rsidRPr="001270CC">
        <w:t>remain</w:t>
      </w:r>
      <w:r w:rsidR="008376EF" w:rsidRPr="001270CC">
        <w:t>s</w:t>
      </w:r>
      <w:r w:rsidR="00220E05" w:rsidRPr="001270CC">
        <w:t xml:space="preserve"> in the special purpose flat after the death of the lessee with disability, they are entitled to an adequate substitute flat. This entitlement expires after two years. </w:t>
      </w:r>
      <w:r w:rsidR="008376EF" w:rsidRPr="001270CC">
        <w:t xml:space="preserve">The contract for </w:t>
      </w:r>
      <w:r w:rsidR="00220E05" w:rsidRPr="001270CC">
        <w:t>special purpose flats</w:t>
      </w:r>
      <w:r w:rsidR="008376EF" w:rsidRPr="001270CC">
        <w:t xml:space="preserve"> may not be terminated </w:t>
      </w:r>
      <w:r w:rsidR="00220E05" w:rsidRPr="001270CC">
        <w:t>if the lesse</w:t>
      </w:r>
      <w:r w:rsidR="006A43CB" w:rsidRPr="001270CC">
        <w:t>e</w:t>
      </w:r>
      <w:r w:rsidR="003479C9">
        <w:t xml:space="preserve"> is a person with disabilities.</w:t>
      </w:r>
    </w:p>
    <w:p w:rsidR="006A43CB" w:rsidRPr="006A43CB" w:rsidRDefault="006A43CB" w:rsidP="005C5D70">
      <w:pPr>
        <w:rPr>
          <w:lang w:bidi="en-US"/>
        </w:rPr>
      </w:pPr>
    </w:p>
    <w:p w:rsidR="0089696E" w:rsidRPr="00B9734B" w:rsidRDefault="0089696E" w:rsidP="005C5D70">
      <w:pPr>
        <w:pStyle w:val="Heading3"/>
      </w:pPr>
      <w:bookmarkStart w:id="27" w:name="_Toc453247726"/>
      <w:r w:rsidRPr="00B9734B">
        <w:t>Poverty Line</w:t>
      </w:r>
      <w:bookmarkEnd w:id="27"/>
    </w:p>
    <w:p w:rsidR="0089696E" w:rsidRPr="00B9734B" w:rsidRDefault="0089696E" w:rsidP="005C5D70">
      <w:pPr>
        <w:tabs>
          <w:tab w:val="left" w:pos="567"/>
        </w:tabs>
        <w:rPr>
          <w:rFonts w:cs="Arial"/>
          <w:szCs w:val="24"/>
        </w:rPr>
      </w:pPr>
    </w:p>
    <w:p w:rsidR="0089696E" w:rsidRPr="00B9734B" w:rsidRDefault="00326668" w:rsidP="005C5D70">
      <w:pPr>
        <w:tabs>
          <w:tab w:val="left" w:pos="567"/>
        </w:tabs>
        <w:rPr>
          <w:rFonts w:cs="Arial"/>
          <w:szCs w:val="24"/>
        </w:rPr>
      </w:pPr>
      <w:r w:rsidRPr="00B9734B">
        <w:rPr>
          <w:rFonts w:cs="Arial"/>
          <w:szCs w:val="24"/>
        </w:rPr>
        <w:t>Since t</w:t>
      </w:r>
      <w:r w:rsidR="002568F8" w:rsidRPr="00B9734B">
        <w:rPr>
          <w:rFonts w:cs="Arial"/>
          <w:szCs w:val="24"/>
        </w:rPr>
        <w:t xml:space="preserve">he couple has a </w:t>
      </w:r>
      <w:r w:rsidRPr="00B9734B">
        <w:rPr>
          <w:rFonts w:cs="Arial"/>
          <w:szCs w:val="24"/>
        </w:rPr>
        <w:t xml:space="preserve">bank loan </w:t>
      </w:r>
      <w:r w:rsidR="003C77ED" w:rsidRPr="00B9734B">
        <w:rPr>
          <w:rFonts w:cs="Arial"/>
          <w:szCs w:val="24"/>
        </w:rPr>
        <w:t xml:space="preserve">to </w:t>
      </w:r>
      <w:r w:rsidR="00B56028" w:rsidRPr="00B9734B">
        <w:rPr>
          <w:rFonts w:cs="Arial"/>
          <w:szCs w:val="24"/>
        </w:rPr>
        <w:t>purchase</w:t>
      </w:r>
      <w:r w:rsidR="003C77ED" w:rsidRPr="00B9734B">
        <w:rPr>
          <w:rFonts w:cs="Arial"/>
          <w:szCs w:val="24"/>
        </w:rPr>
        <w:t xml:space="preserve"> a new flat </w:t>
      </w:r>
      <w:r w:rsidRPr="00B9734B">
        <w:rPr>
          <w:rFonts w:cs="Arial"/>
          <w:szCs w:val="24"/>
        </w:rPr>
        <w:t>the couple</w:t>
      </w:r>
      <w:r w:rsidR="003C77ED" w:rsidRPr="00B9734B">
        <w:rPr>
          <w:rFonts w:cs="Arial"/>
          <w:szCs w:val="24"/>
        </w:rPr>
        <w:t xml:space="preserve"> </w:t>
      </w:r>
      <w:r w:rsidR="00CE4F93" w:rsidRPr="00B9734B">
        <w:rPr>
          <w:rFonts w:cs="Arial"/>
          <w:szCs w:val="24"/>
        </w:rPr>
        <w:t xml:space="preserve">likely does not </w:t>
      </w:r>
      <w:r w:rsidR="003C77ED" w:rsidRPr="00B9734B">
        <w:rPr>
          <w:rFonts w:cs="Arial"/>
          <w:szCs w:val="24"/>
        </w:rPr>
        <w:t>fall under poverty line.</w:t>
      </w:r>
    </w:p>
    <w:p w:rsidR="0089696E" w:rsidRPr="00B9734B" w:rsidRDefault="0089696E" w:rsidP="005C5D70">
      <w:pPr>
        <w:tabs>
          <w:tab w:val="left" w:pos="567"/>
        </w:tabs>
        <w:rPr>
          <w:rFonts w:cs="Arial"/>
          <w:szCs w:val="24"/>
        </w:rPr>
      </w:pPr>
    </w:p>
    <w:p w:rsidR="00FB6BC7" w:rsidRPr="00B9734B" w:rsidRDefault="00FB6BC7" w:rsidP="005C5D70">
      <w:pPr>
        <w:pStyle w:val="Heading3"/>
      </w:pPr>
      <w:bookmarkStart w:id="28" w:name="_Toc453247727"/>
      <w:r w:rsidRPr="00B9734B">
        <w:t>Additional comments (working age adults)</w:t>
      </w:r>
      <w:bookmarkEnd w:id="28"/>
    </w:p>
    <w:p w:rsidR="00FB6BC7" w:rsidRPr="00B9734B" w:rsidRDefault="00FB6BC7" w:rsidP="005C5D70">
      <w:pPr>
        <w:tabs>
          <w:tab w:val="left" w:pos="567"/>
        </w:tabs>
        <w:rPr>
          <w:rFonts w:cs="Arial"/>
          <w:szCs w:val="24"/>
        </w:rPr>
      </w:pPr>
    </w:p>
    <w:p w:rsidR="00FB6BC7" w:rsidRPr="00B9734B" w:rsidRDefault="00CC4404" w:rsidP="005C5D70">
      <w:pPr>
        <w:tabs>
          <w:tab w:val="left" w:pos="567"/>
        </w:tabs>
        <w:rPr>
          <w:rFonts w:cs="Arial"/>
          <w:szCs w:val="24"/>
        </w:rPr>
      </w:pPr>
      <w:r w:rsidRPr="00B9734B">
        <w:rPr>
          <w:rFonts w:cs="Arial"/>
          <w:szCs w:val="24"/>
        </w:rPr>
        <w:t>No additional comments.</w:t>
      </w:r>
    </w:p>
    <w:p w:rsidR="00FB6BC7" w:rsidRPr="00B9734B" w:rsidRDefault="00FB6BC7" w:rsidP="005C5D70">
      <w:pPr>
        <w:tabs>
          <w:tab w:val="left" w:pos="567"/>
        </w:tabs>
        <w:rPr>
          <w:rFonts w:cs="Arial"/>
          <w:szCs w:val="24"/>
        </w:rPr>
      </w:pPr>
    </w:p>
    <w:p w:rsidR="00FB6BC7" w:rsidRPr="00B9734B" w:rsidRDefault="0085293C" w:rsidP="005C5D70">
      <w:pPr>
        <w:pStyle w:val="Heading2"/>
      </w:pPr>
      <w:bookmarkStart w:id="29" w:name="_Toc453247728"/>
      <w:r w:rsidRPr="00B9734B">
        <w:t>Working age a</w:t>
      </w:r>
      <w:r w:rsidR="00FB6BC7" w:rsidRPr="00B9734B">
        <w:t>dulthood (not in work)</w:t>
      </w:r>
      <w:bookmarkEnd w:id="29"/>
    </w:p>
    <w:p w:rsidR="00FB6BC7" w:rsidRPr="00B9734B" w:rsidRDefault="00FB6BC7" w:rsidP="005C5D70">
      <w:pPr>
        <w:tabs>
          <w:tab w:val="left" w:pos="567"/>
        </w:tabs>
        <w:rPr>
          <w:rFonts w:cs="Arial"/>
          <w:szCs w:val="24"/>
        </w:rPr>
      </w:pPr>
    </w:p>
    <w:p w:rsidR="00FB6BC7" w:rsidRPr="00B9734B" w:rsidRDefault="00FB6BC7" w:rsidP="005C5D70">
      <w:pPr>
        <w:tabs>
          <w:tab w:val="left" w:pos="567"/>
        </w:tabs>
        <w:rPr>
          <w:rFonts w:cs="Arial"/>
          <w:szCs w:val="24"/>
        </w:rPr>
      </w:pPr>
      <w:r w:rsidRPr="00B9734B">
        <w:rPr>
          <w:rFonts w:cs="Arial"/>
          <w:szCs w:val="24"/>
        </w:rPr>
        <w:t>Betti is 45 years old and lives alone.</w:t>
      </w:r>
      <w:r w:rsidR="00C01166" w:rsidRPr="00B9734B">
        <w:rPr>
          <w:rFonts w:cs="Arial"/>
          <w:szCs w:val="24"/>
        </w:rPr>
        <w:t xml:space="preserve"> </w:t>
      </w:r>
      <w:r w:rsidRPr="00B9734B">
        <w:rPr>
          <w:rFonts w:cs="Arial"/>
          <w:szCs w:val="24"/>
        </w:rPr>
        <w:t xml:space="preserve">She has severe depression </w:t>
      </w:r>
      <w:r w:rsidR="003A53B1" w:rsidRPr="00B9734B">
        <w:rPr>
          <w:rFonts w:cs="Arial"/>
          <w:szCs w:val="24"/>
        </w:rPr>
        <w:t>and chronic</w:t>
      </w:r>
      <w:r w:rsidRPr="00B9734B">
        <w:rPr>
          <w:rFonts w:cs="Arial"/>
          <w:szCs w:val="24"/>
        </w:rPr>
        <w:t xml:space="preserve"> fatigue syndrome.</w:t>
      </w:r>
      <w:r w:rsidR="00C01166" w:rsidRPr="00B9734B">
        <w:rPr>
          <w:rFonts w:cs="Arial"/>
          <w:szCs w:val="24"/>
        </w:rPr>
        <w:t xml:space="preserve"> </w:t>
      </w:r>
      <w:r w:rsidRPr="00B9734B">
        <w:rPr>
          <w:rFonts w:cs="Arial"/>
          <w:szCs w:val="24"/>
        </w:rPr>
        <w:t>She left her job three months ago because of the time off she needed because of her health.</w:t>
      </w:r>
      <w:r w:rsidR="00C01166" w:rsidRPr="00B9734B">
        <w:rPr>
          <w:rFonts w:cs="Arial"/>
          <w:szCs w:val="24"/>
        </w:rPr>
        <w:t xml:space="preserve"> </w:t>
      </w:r>
      <w:r w:rsidRPr="00B9734B">
        <w:rPr>
          <w:rFonts w:cs="Arial"/>
          <w:szCs w:val="24"/>
        </w:rPr>
        <w:t>She does not feel well enough to look for other work.</w:t>
      </w:r>
    </w:p>
    <w:p w:rsidR="00FB6BC7" w:rsidRPr="00B9734B" w:rsidRDefault="00FB6BC7" w:rsidP="005C5D70">
      <w:pPr>
        <w:tabs>
          <w:tab w:val="left" w:pos="567"/>
        </w:tabs>
        <w:rPr>
          <w:rFonts w:cs="Arial"/>
          <w:szCs w:val="24"/>
        </w:rPr>
      </w:pPr>
    </w:p>
    <w:p w:rsidR="00FB6BC7" w:rsidRPr="00B9734B" w:rsidRDefault="00FB6BC7" w:rsidP="005C5D70">
      <w:pPr>
        <w:pStyle w:val="Heading3"/>
      </w:pPr>
      <w:bookmarkStart w:id="30" w:name="_Toc453247729"/>
      <w:r w:rsidRPr="00B9734B">
        <w:t>Services, devices and assistance</w:t>
      </w:r>
      <w:r w:rsidRPr="00B9734B">
        <w:tab/>
        <w:t xml:space="preserve"> (including personal assistance and specialist technical devices)</w:t>
      </w:r>
      <w:bookmarkEnd w:id="30"/>
    </w:p>
    <w:p w:rsidR="00FB6BC7" w:rsidRPr="00B9734B" w:rsidRDefault="00FB6BC7" w:rsidP="005C5D70">
      <w:pPr>
        <w:tabs>
          <w:tab w:val="left" w:pos="567"/>
        </w:tabs>
        <w:rPr>
          <w:rFonts w:cs="Arial"/>
          <w:szCs w:val="24"/>
        </w:rPr>
      </w:pPr>
    </w:p>
    <w:p w:rsidR="00EC43AC" w:rsidRDefault="00EC43AC" w:rsidP="005C5D70">
      <w:pPr>
        <w:numPr>
          <w:ilvl w:val="1"/>
          <w:numId w:val="15"/>
        </w:numPr>
        <w:tabs>
          <w:tab w:val="left" w:pos="567"/>
        </w:tabs>
        <w:ind w:left="567" w:hanging="567"/>
        <w:rPr>
          <w:rFonts w:cs="Arial"/>
          <w:szCs w:val="24"/>
        </w:rPr>
      </w:pPr>
      <w:r w:rsidRPr="00B9734B">
        <w:rPr>
          <w:rFonts w:cs="Arial"/>
          <w:szCs w:val="24"/>
        </w:rPr>
        <w:t>Devices (including assistive technologies)</w:t>
      </w:r>
    </w:p>
    <w:p w:rsidR="006A43CB" w:rsidRPr="00B9734B" w:rsidRDefault="006A43CB" w:rsidP="005C5D70">
      <w:pPr>
        <w:tabs>
          <w:tab w:val="left" w:pos="567"/>
        </w:tabs>
        <w:rPr>
          <w:rFonts w:cs="Arial"/>
          <w:szCs w:val="24"/>
        </w:rPr>
      </w:pPr>
    </w:p>
    <w:p w:rsidR="00EC43AC" w:rsidRPr="00B9734B" w:rsidRDefault="00FF0E45" w:rsidP="005C5D70">
      <w:pPr>
        <w:tabs>
          <w:tab w:val="left" w:pos="567"/>
        </w:tabs>
        <w:rPr>
          <w:rFonts w:cs="Arial"/>
          <w:szCs w:val="24"/>
        </w:rPr>
      </w:pPr>
      <w:r w:rsidRPr="00B9734B">
        <w:rPr>
          <w:rFonts w:cs="Arial"/>
          <w:szCs w:val="24"/>
        </w:rPr>
        <w:t>It is assumed that Betti will not need assistive devises including assistive technologies.</w:t>
      </w:r>
    </w:p>
    <w:p w:rsidR="00EC43AC" w:rsidRPr="00B9734B" w:rsidRDefault="00EC43AC" w:rsidP="005C5D70">
      <w:pPr>
        <w:tabs>
          <w:tab w:val="left" w:pos="567"/>
        </w:tabs>
        <w:rPr>
          <w:rFonts w:cs="Arial"/>
          <w:szCs w:val="24"/>
        </w:rPr>
      </w:pPr>
    </w:p>
    <w:p w:rsidR="00EC43AC" w:rsidRPr="00B9734B" w:rsidRDefault="00EC43AC" w:rsidP="005C5D70">
      <w:pPr>
        <w:numPr>
          <w:ilvl w:val="1"/>
          <w:numId w:val="15"/>
        </w:numPr>
        <w:tabs>
          <w:tab w:val="left" w:pos="567"/>
        </w:tabs>
        <w:ind w:left="567" w:hanging="567"/>
        <w:rPr>
          <w:rFonts w:cs="Arial"/>
          <w:szCs w:val="24"/>
        </w:rPr>
      </w:pPr>
      <w:r w:rsidRPr="00B9734B">
        <w:rPr>
          <w:rFonts w:cs="Arial"/>
          <w:szCs w:val="24"/>
        </w:rPr>
        <w:t>Personal assistance</w:t>
      </w:r>
    </w:p>
    <w:p w:rsidR="00EC43AC" w:rsidRPr="00B9734B" w:rsidRDefault="00EC43AC" w:rsidP="005C5D70">
      <w:pPr>
        <w:tabs>
          <w:tab w:val="left" w:pos="567"/>
        </w:tabs>
        <w:rPr>
          <w:rFonts w:cs="Arial"/>
          <w:szCs w:val="24"/>
        </w:rPr>
      </w:pPr>
    </w:p>
    <w:p w:rsidR="00544F2F" w:rsidRPr="00544F2F" w:rsidRDefault="00FF0E45" w:rsidP="00E6362C">
      <w:pPr>
        <w:shd w:val="clear" w:color="auto" w:fill="FFFFFF"/>
        <w:tabs>
          <w:tab w:val="left" w:pos="567"/>
        </w:tabs>
        <w:rPr>
          <w:rFonts w:cs="Arial"/>
          <w:szCs w:val="24"/>
          <w:lang w:eastAsia="cs-CZ"/>
        </w:rPr>
      </w:pPr>
      <w:r w:rsidRPr="00B9734B">
        <w:rPr>
          <w:rFonts w:cs="Arial"/>
          <w:szCs w:val="24"/>
        </w:rPr>
        <w:t xml:space="preserve">Betti might be illegible to care allowance in the grade </w:t>
      </w:r>
      <w:r w:rsidR="00F30112" w:rsidRPr="00B9734B">
        <w:rPr>
          <w:rFonts w:cs="Arial"/>
          <w:szCs w:val="24"/>
        </w:rPr>
        <w:t xml:space="preserve">which corresponds with </w:t>
      </w:r>
      <w:r w:rsidRPr="00B9734B">
        <w:rPr>
          <w:rFonts w:cs="Arial"/>
          <w:szCs w:val="24"/>
        </w:rPr>
        <w:t>her individual needs related to level of dependence on care provided by other person</w:t>
      </w:r>
      <w:r w:rsidR="00390D3D">
        <w:rPr>
          <w:rFonts w:cs="Arial"/>
          <w:szCs w:val="24"/>
        </w:rPr>
        <w:t>s</w:t>
      </w:r>
      <w:r w:rsidRPr="00B9734B">
        <w:rPr>
          <w:rFonts w:cs="Arial"/>
          <w:szCs w:val="24"/>
        </w:rPr>
        <w:t xml:space="preserve">. </w:t>
      </w:r>
      <w:r w:rsidR="00544F2F">
        <w:rPr>
          <w:rFonts w:cs="Arial"/>
          <w:szCs w:val="24"/>
        </w:rPr>
        <w:t>Bettie´s level of d</w:t>
      </w:r>
      <w:r w:rsidRPr="00B9734B">
        <w:rPr>
          <w:rFonts w:cs="Arial"/>
          <w:szCs w:val="24"/>
        </w:rPr>
        <w:t xml:space="preserve">ependence on care </w:t>
      </w:r>
      <w:r w:rsidR="00544F2F">
        <w:rPr>
          <w:rFonts w:cs="Arial"/>
          <w:szCs w:val="24"/>
        </w:rPr>
        <w:t xml:space="preserve">will be </w:t>
      </w:r>
      <w:r w:rsidRPr="00B9734B">
        <w:rPr>
          <w:rFonts w:cs="Arial"/>
          <w:szCs w:val="24"/>
        </w:rPr>
        <w:t>assessed by a social worker and medical doctor.</w:t>
      </w:r>
      <w:r w:rsidR="00544F2F">
        <w:rPr>
          <w:rFonts w:cs="Arial"/>
          <w:szCs w:val="24"/>
        </w:rPr>
        <w:t xml:space="preserve"> Betti will be likely eligible to Grade I, or Grade II (</w:t>
      </w:r>
      <w:r w:rsidR="00544F2F" w:rsidRPr="00B9734B">
        <w:rPr>
          <w:rFonts w:cs="Arial"/>
          <w:szCs w:val="24"/>
          <w:lang w:eastAsia="cs-CZ"/>
        </w:rPr>
        <w:t>CZK 800</w:t>
      </w:r>
      <w:r w:rsidR="00544F2F">
        <w:rPr>
          <w:rFonts w:cs="Arial"/>
          <w:szCs w:val="24"/>
          <w:lang w:eastAsia="cs-CZ"/>
        </w:rPr>
        <w:t xml:space="preserve"> G</w:t>
      </w:r>
      <w:r w:rsidR="00544F2F" w:rsidRPr="00B9734B">
        <w:rPr>
          <w:rFonts w:cs="Arial"/>
          <w:szCs w:val="24"/>
          <w:lang w:eastAsia="cs-CZ"/>
        </w:rPr>
        <w:t>rade I (mild</w:t>
      </w:r>
      <w:r w:rsidR="00544F2F">
        <w:rPr>
          <w:rFonts w:cs="Arial"/>
          <w:szCs w:val="24"/>
          <w:lang w:eastAsia="cs-CZ"/>
        </w:rPr>
        <w:t xml:space="preserve"> dependence) CZK 4 000, G</w:t>
      </w:r>
      <w:r w:rsidR="00544F2F" w:rsidRPr="00544F2F">
        <w:rPr>
          <w:rFonts w:cs="Arial"/>
          <w:szCs w:val="24"/>
          <w:lang w:eastAsia="cs-CZ"/>
        </w:rPr>
        <w:t>rade II (medium-severe</w:t>
      </w:r>
      <w:r w:rsidR="00544F2F">
        <w:rPr>
          <w:rFonts w:cs="Arial"/>
          <w:szCs w:val="24"/>
          <w:lang w:eastAsia="cs-CZ"/>
        </w:rPr>
        <w:t xml:space="preserve"> dependence).</w:t>
      </w:r>
    </w:p>
    <w:p w:rsidR="006A43CB" w:rsidRPr="00B9734B" w:rsidRDefault="006A43CB" w:rsidP="005C5D70">
      <w:pPr>
        <w:tabs>
          <w:tab w:val="left" w:pos="567"/>
        </w:tabs>
        <w:rPr>
          <w:rFonts w:cs="Arial"/>
          <w:szCs w:val="24"/>
        </w:rPr>
      </w:pPr>
    </w:p>
    <w:p w:rsidR="00EC43AC" w:rsidRPr="00B9734B" w:rsidRDefault="00F30112" w:rsidP="005C5D70">
      <w:pPr>
        <w:tabs>
          <w:tab w:val="left" w:pos="567"/>
        </w:tabs>
        <w:rPr>
          <w:rFonts w:cs="Arial"/>
          <w:szCs w:val="24"/>
        </w:rPr>
      </w:pPr>
      <w:r w:rsidRPr="00B9734B">
        <w:rPr>
          <w:rFonts w:cs="Arial"/>
          <w:szCs w:val="24"/>
        </w:rPr>
        <w:t>T</w:t>
      </w:r>
      <w:r w:rsidR="00D27540" w:rsidRPr="00B9734B">
        <w:rPr>
          <w:rFonts w:cs="Arial"/>
          <w:szCs w:val="24"/>
        </w:rPr>
        <w:t>he</w:t>
      </w:r>
      <w:r w:rsidR="00672699" w:rsidRPr="00B9734B">
        <w:rPr>
          <w:rFonts w:cs="Arial"/>
          <w:szCs w:val="24"/>
        </w:rPr>
        <w:t xml:space="preserve"> c</w:t>
      </w:r>
      <w:r w:rsidR="009776E0" w:rsidRPr="00B9734B">
        <w:rPr>
          <w:rFonts w:cs="Arial"/>
          <w:szCs w:val="24"/>
        </w:rPr>
        <w:t>are allowance is adjusted by the Act on Social Services. This allowance is provided to person dependent on the care of others</w:t>
      </w:r>
      <w:r w:rsidRPr="00B9734B">
        <w:rPr>
          <w:rFonts w:cs="Arial"/>
          <w:szCs w:val="24"/>
        </w:rPr>
        <w:t xml:space="preserve">. </w:t>
      </w:r>
      <w:r w:rsidR="00FF0E45" w:rsidRPr="00B9734B">
        <w:rPr>
          <w:rFonts w:cs="Arial"/>
          <w:szCs w:val="24"/>
        </w:rPr>
        <w:t xml:space="preserve">The care allowance would be used to cover cost of personal assistance provided by registered </w:t>
      </w:r>
      <w:r w:rsidR="00E25714">
        <w:rPr>
          <w:rFonts w:cs="Arial"/>
          <w:szCs w:val="24"/>
        </w:rPr>
        <w:t xml:space="preserve">social service </w:t>
      </w:r>
      <w:r w:rsidR="00FF0E45" w:rsidRPr="00B9734B">
        <w:rPr>
          <w:rFonts w:cs="Arial"/>
          <w:szCs w:val="24"/>
        </w:rPr>
        <w:t>provider or an informal c</w:t>
      </w:r>
      <w:r w:rsidR="006A43CB">
        <w:rPr>
          <w:rFonts w:cs="Arial"/>
          <w:szCs w:val="24"/>
        </w:rPr>
        <w:t>arer most often family member.</w:t>
      </w:r>
    </w:p>
    <w:p w:rsidR="00EC43AC" w:rsidRPr="00B9734B" w:rsidRDefault="00EC43AC" w:rsidP="005C5D70">
      <w:pPr>
        <w:tabs>
          <w:tab w:val="left" w:pos="567"/>
        </w:tabs>
        <w:rPr>
          <w:rFonts w:cs="Arial"/>
          <w:szCs w:val="24"/>
        </w:rPr>
      </w:pPr>
    </w:p>
    <w:p w:rsidR="00EC43AC" w:rsidRPr="00D32BA4" w:rsidRDefault="000D694B" w:rsidP="005C5D70">
      <w:pPr>
        <w:numPr>
          <w:ilvl w:val="1"/>
          <w:numId w:val="15"/>
        </w:numPr>
        <w:tabs>
          <w:tab w:val="left" w:pos="567"/>
        </w:tabs>
        <w:ind w:left="567" w:hanging="567"/>
        <w:rPr>
          <w:rFonts w:cs="Arial"/>
          <w:szCs w:val="24"/>
        </w:rPr>
      </w:pPr>
      <w:r w:rsidRPr="00B9734B">
        <w:rPr>
          <w:rFonts w:cs="Arial"/>
          <w:szCs w:val="24"/>
        </w:rPr>
        <w:t>Other forms of s</w:t>
      </w:r>
      <w:r w:rsidR="00EC43AC" w:rsidRPr="00B9734B">
        <w:rPr>
          <w:rFonts w:cs="Arial"/>
          <w:szCs w:val="24"/>
        </w:rPr>
        <w:t>ervice/Assistance</w:t>
      </w:r>
    </w:p>
    <w:p w:rsidR="00EC43AC" w:rsidRPr="00B9734B" w:rsidRDefault="00E75589" w:rsidP="005C5D70">
      <w:pPr>
        <w:tabs>
          <w:tab w:val="left" w:pos="567"/>
        </w:tabs>
        <w:rPr>
          <w:rFonts w:cs="Arial"/>
          <w:szCs w:val="24"/>
        </w:rPr>
      </w:pPr>
      <w:r w:rsidRPr="00B9734B">
        <w:rPr>
          <w:rFonts w:cs="Arial"/>
          <w:szCs w:val="24"/>
        </w:rPr>
        <w:t>Other forms of services/assistance not</w:t>
      </w:r>
      <w:r w:rsidR="006933DB" w:rsidRPr="00B9734B">
        <w:rPr>
          <w:rFonts w:cs="Arial"/>
          <w:szCs w:val="24"/>
        </w:rPr>
        <w:t xml:space="preserve"> applicable in this case</w:t>
      </w:r>
      <w:r w:rsidR="008419F5">
        <w:rPr>
          <w:rFonts w:cs="Arial"/>
          <w:szCs w:val="24"/>
        </w:rPr>
        <w:t>.</w:t>
      </w:r>
    </w:p>
    <w:p w:rsidR="00FB6BC7" w:rsidRPr="00B9734B" w:rsidRDefault="00FB6BC7" w:rsidP="005C5D70">
      <w:pPr>
        <w:tabs>
          <w:tab w:val="left" w:pos="567"/>
        </w:tabs>
        <w:rPr>
          <w:rFonts w:cs="Arial"/>
          <w:szCs w:val="24"/>
        </w:rPr>
      </w:pPr>
    </w:p>
    <w:p w:rsidR="00FB6BC7" w:rsidRDefault="00FB6BC7" w:rsidP="005C5D70">
      <w:pPr>
        <w:pStyle w:val="Heading3"/>
      </w:pPr>
      <w:bookmarkStart w:id="31" w:name="_Toc453247730"/>
      <w:r w:rsidRPr="00B9734B">
        <w:t>Income protection</w:t>
      </w:r>
      <w:bookmarkEnd w:id="31"/>
    </w:p>
    <w:p w:rsidR="00D32BA4" w:rsidRPr="00D32BA4" w:rsidRDefault="00D32BA4" w:rsidP="00D32BA4">
      <w:pPr>
        <w:rPr>
          <w:lang w:bidi="en-US"/>
        </w:rPr>
      </w:pPr>
    </w:p>
    <w:p w:rsidR="00FB6BC7" w:rsidRPr="00B9734B" w:rsidRDefault="00E75589" w:rsidP="005C5D70">
      <w:pPr>
        <w:tabs>
          <w:tab w:val="left" w:pos="567"/>
        </w:tabs>
        <w:rPr>
          <w:rFonts w:cs="Arial"/>
          <w:szCs w:val="24"/>
        </w:rPr>
      </w:pPr>
      <w:r w:rsidRPr="00B9734B">
        <w:rPr>
          <w:rFonts w:cs="Arial"/>
          <w:szCs w:val="24"/>
        </w:rPr>
        <w:t>Bett</w:t>
      </w:r>
      <w:r w:rsidR="00B74EE4" w:rsidRPr="00B9734B">
        <w:rPr>
          <w:rFonts w:cs="Arial"/>
          <w:szCs w:val="24"/>
        </w:rPr>
        <w:t>i</w:t>
      </w:r>
      <w:r w:rsidR="00A21C3E" w:rsidRPr="00B9734B">
        <w:rPr>
          <w:rFonts w:cs="Arial"/>
          <w:szCs w:val="24"/>
        </w:rPr>
        <w:t xml:space="preserve"> will be likely granted disability pension in grade 3</w:t>
      </w:r>
      <w:r w:rsidR="00CC6E52">
        <w:rPr>
          <w:rFonts w:cs="Arial"/>
          <w:szCs w:val="24"/>
        </w:rPr>
        <w:t xml:space="preserve"> (invalidity)</w:t>
      </w:r>
      <w:r w:rsidR="00A21C3E" w:rsidRPr="00B9734B">
        <w:rPr>
          <w:rFonts w:cs="Arial"/>
          <w:szCs w:val="24"/>
        </w:rPr>
        <w:t xml:space="preserve">. </w:t>
      </w:r>
      <w:r w:rsidR="00D27540" w:rsidRPr="00B9734B">
        <w:rPr>
          <w:rFonts w:cs="Arial"/>
          <w:szCs w:val="24"/>
        </w:rPr>
        <w:t>The a</w:t>
      </w:r>
      <w:r w:rsidR="00A21C3E" w:rsidRPr="00B9734B">
        <w:rPr>
          <w:rFonts w:cs="Arial"/>
          <w:szCs w:val="24"/>
        </w:rPr>
        <w:t xml:space="preserve">mount of disability pension will depend on </w:t>
      </w:r>
      <w:r w:rsidR="00D27540" w:rsidRPr="00B9734B">
        <w:rPr>
          <w:rFonts w:cs="Arial"/>
          <w:szCs w:val="24"/>
        </w:rPr>
        <w:t>the</w:t>
      </w:r>
      <w:r w:rsidR="00A21C3E" w:rsidRPr="00B9734B">
        <w:rPr>
          <w:rFonts w:cs="Arial"/>
          <w:szCs w:val="24"/>
        </w:rPr>
        <w:t xml:space="preserve"> number of years of </w:t>
      </w:r>
      <w:r w:rsidRPr="00B9734B">
        <w:rPr>
          <w:rFonts w:cs="Arial"/>
          <w:szCs w:val="24"/>
        </w:rPr>
        <w:t>her social insurance</w:t>
      </w:r>
      <w:r w:rsidR="00A21C3E" w:rsidRPr="00B9734B">
        <w:rPr>
          <w:rFonts w:cs="Arial"/>
          <w:szCs w:val="24"/>
        </w:rPr>
        <w:t xml:space="preserve">. It can be estimated that </w:t>
      </w:r>
      <w:r w:rsidR="00D27540" w:rsidRPr="00B9734B">
        <w:rPr>
          <w:rFonts w:cs="Arial"/>
          <w:szCs w:val="24"/>
        </w:rPr>
        <w:t xml:space="preserve">the </w:t>
      </w:r>
      <w:r w:rsidRPr="00B9734B">
        <w:rPr>
          <w:rFonts w:cs="Arial"/>
          <w:szCs w:val="24"/>
        </w:rPr>
        <w:t xml:space="preserve">amount </w:t>
      </w:r>
      <w:r w:rsidR="00A21C3E" w:rsidRPr="00B9734B">
        <w:rPr>
          <w:rFonts w:cs="Arial"/>
          <w:szCs w:val="24"/>
        </w:rPr>
        <w:t>di</w:t>
      </w:r>
      <w:r w:rsidRPr="00B9734B">
        <w:rPr>
          <w:rFonts w:cs="Arial"/>
          <w:szCs w:val="24"/>
        </w:rPr>
        <w:t xml:space="preserve">sability pension </w:t>
      </w:r>
      <w:r w:rsidR="00A21C3E" w:rsidRPr="00B9734B">
        <w:rPr>
          <w:rFonts w:cs="Arial"/>
          <w:szCs w:val="24"/>
        </w:rPr>
        <w:t>might vary between (5 000 – 6 500 Kč; 200 EUR – 260 EUR</w:t>
      </w:r>
      <w:r w:rsidR="00E25714">
        <w:rPr>
          <w:rFonts w:cs="Arial"/>
          <w:szCs w:val="24"/>
        </w:rPr>
        <w:t>, monthly)</w:t>
      </w:r>
      <w:r w:rsidR="006A43CB">
        <w:rPr>
          <w:rFonts w:cs="Arial"/>
          <w:szCs w:val="24"/>
        </w:rPr>
        <w:t>.</w:t>
      </w:r>
      <w:r w:rsidR="00A21C3E" w:rsidRPr="00B9734B">
        <w:rPr>
          <w:rStyle w:val="FootnoteReference"/>
          <w:rFonts w:cs="Arial"/>
          <w:sz w:val="24"/>
          <w:szCs w:val="24"/>
        </w:rPr>
        <w:footnoteReference w:id="36"/>
      </w:r>
    </w:p>
    <w:p w:rsidR="00FB6BC7" w:rsidRPr="00B9734B" w:rsidRDefault="00FB6BC7" w:rsidP="005C5D70">
      <w:pPr>
        <w:tabs>
          <w:tab w:val="left" w:pos="567"/>
        </w:tabs>
        <w:rPr>
          <w:rFonts w:cs="Arial"/>
          <w:szCs w:val="24"/>
        </w:rPr>
      </w:pPr>
    </w:p>
    <w:p w:rsidR="00FB6BC7" w:rsidRPr="00B9734B" w:rsidRDefault="00FB6BC7" w:rsidP="005C5D70">
      <w:pPr>
        <w:pStyle w:val="Heading3"/>
      </w:pPr>
      <w:bookmarkStart w:id="32" w:name="_Toc453247731"/>
      <w:r w:rsidRPr="00B9734B">
        <w:t>Disability-related expenses</w:t>
      </w:r>
      <w:bookmarkEnd w:id="32"/>
    </w:p>
    <w:p w:rsidR="00FB6BC7" w:rsidRPr="00B9734B" w:rsidRDefault="00FB6BC7" w:rsidP="005C5D70">
      <w:pPr>
        <w:tabs>
          <w:tab w:val="left" w:pos="567"/>
        </w:tabs>
        <w:rPr>
          <w:rFonts w:cs="Arial"/>
          <w:szCs w:val="24"/>
        </w:rPr>
      </w:pPr>
    </w:p>
    <w:p w:rsidR="00E25714" w:rsidRDefault="00E75589" w:rsidP="005C5D70">
      <w:pPr>
        <w:tabs>
          <w:tab w:val="left" w:pos="567"/>
        </w:tabs>
        <w:rPr>
          <w:rFonts w:cs="Arial"/>
          <w:szCs w:val="24"/>
          <w:lang w:eastAsia="cs-CZ"/>
        </w:rPr>
      </w:pPr>
      <w:r w:rsidRPr="00B9734B">
        <w:rPr>
          <w:rFonts w:cs="Arial"/>
          <w:szCs w:val="24"/>
        </w:rPr>
        <w:t>Disability-related expenses likely not applicable unless Bett</w:t>
      </w:r>
      <w:r w:rsidR="00B74EE4" w:rsidRPr="00B9734B">
        <w:rPr>
          <w:rFonts w:cs="Arial"/>
          <w:szCs w:val="24"/>
        </w:rPr>
        <w:t>i</w:t>
      </w:r>
      <w:r w:rsidRPr="00B9734B">
        <w:rPr>
          <w:rFonts w:cs="Arial"/>
          <w:szCs w:val="24"/>
        </w:rPr>
        <w:t xml:space="preserve"> has severe difficulties in orientati</w:t>
      </w:r>
      <w:r w:rsidR="000C7792" w:rsidRPr="00B9734B">
        <w:rPr>
          <w:rFonts w:cs="Arial"/>
          <w:szCs w:val="24"/>
        </w:rPr>
        <w:t xml:space="preserve">on. </w:t>
      </w:r>
      <w:r w:rsidR="00E25714">
        <w:rPr>
          <w:rFonts w:cs="Arial"/>
          <w:szCs w:val="24"/>
        </w:rPr>
        <w:t xml:space="preserve">In case of difficulty in orientation, </w:t>
      </w:r>
      <w:r w:rsidR="000C7792" w:rsidRPr="00B9734B">
        <w:rPr>
          <w:rFonts w:cs="Arial"/>
          <w:szCs w:val="24"/>
        </w:rPr>
        <w:t xml:space="preserve">Betty would be eligible </w:t>
      </w:r>
      <w:r w:rsidR="00D27540" w:rsidRPr="00B9734B">
        <w:rPr>
          <w:rFonts w:cs="Arial"/>
          <w:szCs w:val="24"/>
        </w:rPr>
        <w:t>for the</w:t>
      </w:r>
      <w:r w:rsidR="006A43CB">
        <w:rPr>
          <w:rFonts w:cs="Arial"/>
          <w:szCs w:val="24"/>
        </w:rPr>
        <w:t xml:space="preserve"> </w:t>
      </w:r>
      <w:r w:rsidR="00B93060">
        <w:rPr>
          <w:rFonts w:cs="Arial"/>
          <w:szCs w:val="24"/>
        </w:rPr>
        <w:t>disability certificate TP</w:t>
      </w:r>
      <w:r w:rsidR="00E25714">
        <w:rPr>
          <w:rFonts w:cs="Arial"/>
          <w:szCs w:val="24"/>
        </w:rPr>
        <w:t xml:space="preserve"> </w:t>
      </w:r>
      <w:r w:rsidR="00CC6E52">
        <w:rPr>
          <w:rFonts w:cs="Arial"/>
          <w:szCs w:val="24"/>
        </w:rPr>
        <w:t xml:space="preserve">Disability </w:t>
      </w:r>
      <w:r w:rsidR="00CC6E52">
        <w:rPr>
          <w:rFonts w:cs="Arial"/>
          <w:szCs w:val="24"/>
          <w:lang w:eastAsia="cs-CZ"/>
        </w:rPr>
        <w:t xml:space="preserve">certificate TP provides priority to use </w:t>
      </w:r>
      <w:r w:rsidR="00E25714" w:rsidRPr="00B9734B">
        <w:rPr>
          <w:rFonts w:cs="Arial"/>
          <w:szCs w:val="24"/>
          <w:lang w:eastAsia="cs-CZ"/>
        </w:rPr>
        <w:t xml:space="preserve">seats on public transport </w:t>
      </w:r>
      <w:r w:rsidR="00CC6E52">
        <w:rPr>
          <w:rFonts w:cs="Arial"/>
          <w:szCs w:val="24"/>
          <w:lang w:eastAsia="cs-CZ"/>
        </w:rPr>
        <w:t>reserved for persons with disabilities, and seating arrangements when</w:t>
      </w:r>
      <w:r w:rsidR="00E25714" w:rsidRPr="00B9734B">
        <w:rPr>
          <w:rFonts w:cs="Arial"/>
          <w:szCs w:val="24"/>
          <w:lang w:eastAsia="cs-CZ"/>
        </w:rPr>
        <w:t xml:space="preserve"> there is</w:t>
      </w:r>
      <w:r w:rsidR="00E25714">
        <w:rPr>
          <w:rFonts w:cs="Arial"/>
          <w:szCs w:val="24"/>
          <w:lang w:eastAsia="cs-CZ"/>
        </w:rPr>
        <w:t xml:space="preserve"> </w:t>
      </w:r>
      <w:r w:rsidR="00CC6E52">
        <w:rPr>
          <w:rFonts w:cs="Arial"/>
          <w:szCs w:val="24"/>
          <w:lang w:eastAsia="cs-CZ"/>
        </w:rPr>
        <w:t>a long waiting (for example longer waiting time in bank, post office, public administration offices etc.) that while</w:t>
      </w:r>
      <w:r w:rsidR="00E25714">
        <w:rPr>
          <w:rFonts w:cs="Arial"/>
          <w:szCs w:val="24"/>
          <w:lang w:eastAsia="cs-CZ"/>
        </w:rPr>
        <w:t xml:space="preserve"> </w:t>
      </w:r>
      <w:r w:rsidR="007007C4">
        <w:rPr>
          <w:rFonts w:cs="Arial"/>
          <w:szCs w:val="24"/>
          <w:lang w:eastAsia="cs-CZ"/>
        </w:rPr>
        <w:t>communicating personal matters excluding shopping and health treatments</w:t>
      </w:r>
      <w:r w:rsidR="00E25714" w:rsidRPr="00B9734B">
        <w:rPr>
          <w:rFonts w:cs="Arial"/>
          <w:szCs w:val="24"/>
          <w:lang w:eastAsia="cs-CZ"/>
        </w:rPr>
        <w:t>.</w:t>
      </w:r>
    </w:p>
    <w:p w:rsidR="00E25714" w:rsidRPr="00B9734B" w:rsidRDefault="00E25714" w:rsidP="005C5D70">
      <w:pPr>
        <w:tabs>
          <w:tab w:val="left" w:pos="567"/>
        </w:tabs>
        <w:rPr>
          <w:rFonts w:cs="Arial"/>
          <w:szCs w:val="24"/>
        </w:rPr>
      </w:pPr>
    </w:p>
    <w:p w:rsidR="00FB6BC7" w:rsidRPr="00B9734B" w:rsidRDefault="00FB6BC7" w:rsidP="005C5D70">
      <w:pPr>
        <w:pStyle w:val="Heading3"/>
      </w:pPr>
      <w:bookmarkStart w:id="33" w:name="_Toc453247732"/>
      <w:r w:rsidRPr="00B9734B">
        <w:t>Housing</w:t>
      </w:r>
      <w:bookmarkEnd w:id="33"/>
      <w:r w:rsidRPr="00B9734B">
        <w:cr/>
      </w:r>
    </w:p>
    <w:p w:rsidR="00FB6BC7" w:rsidRPr="00B9734B" w:rsidRDefault="002568F8" w:rsidP="005C5D70">
      <w:pPr>
        <w:tabs>
          <w:tab w:val="left" w:pos="567"/>
        </w:tabs>
        <w:rPr>
          <w:rFonts w:cs="Arial"/>
          <w:szCs w:val="24"/>
        </w:rPr>
      </w:pPr>
      <w:r w:rsidRPr="00B9734B">
        <w:rPr>
          <w:rFonts w:cs="Arial"/>
          <w:szCs w:val="24"/>
        </w:rPr>
        <w:t>If Bett</w:t>
      </w:r>
      <w:r w:rsidR="00D27540" w:rsidRPr="00B9734B">
        <w:rPr>
          <w:rFonts w:cs="Arial"/>
          <w:szCs w:val="24"/>
        </w:rPr>
        <w:t>i</w:t>
      </w:r>
      <w:r w:rsidRPr="00B9734B">
        <w:rPr>
          <w:rFonts w:cs="Arial"/>
          <w:szCs w:val="24"/>
        </w:rPr>
        <w:t xml:space="preserve"> does not have sufficient income and </w:t>
      </w:r>
      <w:r w:rsidR="00D27540" w:rsidRPr="00B9734B">
        <w:rPr>
          <w:rFonts w:cs="Arial"/>
          <w:szCs w:val="24"/>
        </w:rPr>
        <w:t>her</w:t>
      </w:r>
      <w:r w:rsidRPr="00B9734B">
        <w:rPr>
          <w:rFonts w:cs="Arial"/>
          <w:szCs w:val="24"/>
        </w:rPr>
        <w:t xml:space="preserve"> overall social and property conditions do not accommodate their basic needs at a level acceptable by the society she can be recognised by as a person in material need. A person recognised</w:t>
      </w:r>
      <w:r w:rsidR="00D27540" w:rsidRPr="00B9734B">
        <w:rPr>
          <w:rFonts w:cs="Arial"/>
          <w:szCs w:val="24"/>
        </w:rPr>
        <w:t xml:space="preserve"> as being</w:t>
      </w:r>
      <w:r w:rsidRPr="00B9734B">
        <w:rPr>
          <w:rFonts w:cs="Arial"/>
          <w:szCs w:val="24"/>
        </w:rPr>
        <w:t xml:space="preserve"> in material need can be eligible to </w:t>
      </w:r>
      <w:r w:rsidR="00D27540" w:rsidRPr="00B9734B">
        <w:rPr>
          <w:rFonts w:cs="Arial"/>
          <w:szCs w:val="24"/>
        </w:rPr>
        <w:t xml:space="preserve">the </w:t>
      </w:r>
      <w:r w:rsidRPr="00B9734B">
        <w:rPr>
          <w:rFonts w:cs="Arial"/>
          <w:szCs w:val="24"/>
        </w:rPr>
        <w:t xml:space="preserve">following allowances: </w:t>
      </w:r>
      <w:r w:rsidRPr="00B9734B">
        <w:rPr>
          <w:rStyle w:val="hps"/>
          <w:rFonts w:cs="Arial"/>
          <w:szCs w:val="24"/>
          <w:lang w:val="en"/>
        </w:rPr>
        <w:t>subsistence allowance supplement for housing, and immediate emergency</w:t>
      </w:r>
      <w:r w:rsidRPr="00B9734B">
        <w:rPr>
          <w:rFonts w:cs="Arial"/>
          <w:szCs w:val="24"/>
          <w:lang w:val="en"/>
        </w:rPr>
        <w:t xml:space="preserve"> </w:t>
      </w:r>
      <w:r w:rsidRPr="00B9734B">
        <w:rPr>
          <w:rStyle w:val="hps"/>
          <w:rFonts w:cs="Arial"/>
          <w:szCs w:val="24"/>
          <w:lang w:val="en"/>
        </w:rPr>
        <w:t>assistance</w:t>
      </w:r>
      <w:r w:rsidR="006A43CB">
        <w:rPr>
          <w:rStyle w:val="hps"/>
          <w:rFonts w:cs="Arial"/>
          <w:szCs w:val="24"/>
          <w:lang w:val="en"/>
        </w:rPr>
        <w:t>.</w:t>
      </w:r>
      <w:r w:rsidRPr="00B9734B">
        <w:rPr>
          <w:rStyle w:val="FootnoteReference"/>
          <w:rFonts w:cs="Arial"/>
          <w:sz w:val="24"/>
          <w:szCs w:val="24"/>
          <w:lang w:val="en"/>
        </w:rPr>
        <w:footnoteReference w:id="37"/>
      </w:r>
      <w:r w:rsidR="00E75589" w:rsidRPr="00B9734B">
        <w:rPr>
          <w:rStyle w:val="hps"/>
          <w:rFonts w:cs="Arial"/>
          <w:szCs w:val="24"/>
          <w:lang w:val="en"/>
        </w:rPr>
        <w:t xml:space="preserve"> See also 3.</w:t>
      </w:r>
      <w:r w:rsidR="00B56028" w:rsidRPr="00B9734B">
        <w:rPr>
          <w:rStyle w:val="hps"/>
          <w:rFonts w:cs="Arial"/>
          <w:szCs w:val="24"/>
          <w:lang w:val="en"/>
        </w:rPr>
        <w:t>1</w:t>
      </w:r>
      <w:r w:rsidR="00E75589" w:rsidRPr="00B9734B">
        <w:rPr>
          <w:rStyle w:val="hps"/>
          <w:rFonts w:cs="Arial"/>
          <w:szCs w:val="24"/>
          <w:lang w:val="en"/>
        </w:rPr>
        <w:t>.4</w:t>
      </w:r>
      <w:r w:rsidR="008419F5">
        <w:rPr>
          <w:rFonts w:cs="Arial"/>
          <w:szCs w:val="24"/>
        </w:rPr>
        <w:t>.</w:t>
      </w:r>
    </w:p>
    <w:p w:rsidR="006A43CB" w:rsidRPr="00B9734B" w:rsidRDefault="006A43CB" w:rsidP="005C5D70">
      <w:pPr>
        <w:tabs>
          <w:tab w:val="left" w:pos="567"/>
        </w:tabs>
        <w:rPr>
          <w:rFonts w:cs="Arial"/>
          <w:szCs w:val="24"/>
        </w:rPr>
      </w:pPr>
    </w:p>
    <w:p w:rsidR="0089696E" w:rsidRPr="00B9734B" w:rsidRDefault="0085293C" w:rsidP="005C5D70">
      <w:pPr>
        <w:pStyle w:val="Heading3"/>
      </w:pPr>
      <w:bookmarkStart w:id="34" w:name="_Toc453247733"/>
      <w:r w:rsidRPr="00B9734B">
        <w:t>Poverty l</w:t>
      </w:r>
      <w:r w:rsidR="0089696E" w:rsidRPr="00B9734B">
        <w:t>ine</w:t>
      </w:r>
      <w:bookmarkEnd w:id="34"/>
    </w:p>
    <w:p w:rsidR="0089696E" w:rsidRPr="00B9734B" w:rsidRDefault="0089696E" w:rsidP="005C5D70">
      <w:pPr>
        <w:tabs>
          <w:tab w:val="left" w:pos="567"/>
        </w:tabs>
        <w:rPr>
          <w:rFonts w:cs="Arial"/>
          <w:szCs w:val="24"/>
        </w:rPr>
      </w:pPr>
    </w:p>
    <w:p w:rsidR="0089696E" w:rsidRPr="00B9734B" w:rsidRDefault="005B36DB" w:rsidP="005C5D70">
      <w:pPr>
        <w:tabs>
          <w:tab w:val="left" w:pos="567"/>
        </w:tabs>
        <w:rPr>
          <w:rFonts w:cs="Arial"/>
          <w:szCs w:val="24"/>
        </w:rPr>
      </w:pPr>
      <w:r w:rsidRPr="00B9734B">
        <w:rPr>
          <w:rFonts w:cs="Arial"/>
          <w:szCs w:val="24"/>
        </w:rPr>
        <w:t>One of conceptualisation of poverty line for social security purposes ap</w:t>
      </w:r>
      <w:r w:rsidR="006A43CB">
        <w:rPr>
          <w:rFonts w:cs="Arial"/>
          <w:szCs w:val="24"/>
        </w:rPr>
        <w:t>plied</w:t>
      </w:r>
      <w:r w:rsidRPr="00B9734B">
        <w:rPr>
          <w:rFonts w:cs="Arial"/>
          <w:szCs w:val="24"/>
        </w:rPr>
        <w:t xml:space="preserve"> in the Czech Republic is so called subsistence minimum. </w:t>
      </w:r>
      <w:r w:rsidRPr="00B9734B">
        <w:rPr>
          <w:rFonts w:cs="Arial"/>
          <w:bCs/>
          <w:szCs w:val="24"/>
          <w:lang w:eastAsia="cs-CZ"/>
        </w:rPr>
        <w:t>Subsistence minimum</w:t>
      </w:r>
      <w:r w:rsidRPr="00B9734B">
        <w:rPr>
          <w:rFonts w:cs="Arial"/>
          <w:szCs w:val="24"/>
          <w:lang w:eastAsia="cs-CZ"/>
        </w:rPr>
        <w:t> is a minimum level of income, which is considered to be necessary to ensure sustenance and other basic personal needs at a level allowing the individual to survive.</w:t>
      </w:r>
      <w:r w:rsidR="006A43CB">
        <w:rPr>
          <w:rFonts w:cs="Arial"/>
          <w:szCs w:val="24"/>
          <w:lang w:eastAsia="cs-CZ"/>
        </w:rPr>
        <w:t xml:space="preserve"> </w:t>
      </w:r>
      <w:r w:rsidR="00B727C6" w:rsidRPr="00B9734B">
        <w:rPr>
          <w:rFonts w:cs="Arial"/>
          <w:szCs w:val="24"/>
        </w:rPr>
        <w:t>The s</w:t>
      </w:r>
      <w:r w:rsidR="00BB4E0C" w:rsidRPr="00B9734B">
        <w:rPr>
          <w:rFonts w:cs="Arial"/>
          <w:szCs w:val="24"/>
        </w:rPr>
        <w:t xml:space="preserve">ubsistence minimum for </w:t>
      </w:r>
      <w:r w:rsidR="00724DBF">
        <w:rPr>
          <w:rFonts w:cs="Arial"/>
          <w:szCs w:val="24"/>
        </w:rPr>
        <w:t xml:space="preserve">an individual </w:t>
      </w:r>
      <w:r w:rsidR="00BB4E0C" w:rsidRPr="00B9734B">
        <w:rPr>
          <w:rFonts w:cs="Arial"/>
          <w:szCs w:val="24"/>
        </w:rPr>
        <w:t>in 2016 is 3410, - CZK. If the disability pension is less than the subsistence minimum, it is possible to apply for payment of the difference between disability pension and subsistence minimum.</w:t>
      </w:r>
      <w:r w:rsidR="00BB4E0C" w:rsidRPr="00B9734B">
        <w:rPr>
          <w:rStyle w:val="FootnoteReference"/>
          <w:rFonts w:cs="Arial"/>
          <w:sz w:val="24"/>
          <w:szCs w:val="24"/>
        </w:rPr>
        <w:footnoteReference w:id="38"/>
      </w:r>
    </w:p>
    <w:p w:rsidR="00FB6BC7" w:rsidRPr="00B9734B" w:rsidRDefault="00FB6BC7" w:rsidP="005C5D70">
      <w:pPr>
        <w:tabs>
          <w:tab w:val="left" w:pos="567"/>
        </w:tabs>
        <w:rPr>
          <w:rFonts w:cs="Arial"/>
          <w:szCs w:val="24"/>
        </w:rPr>
      </w:pPr>
    </w:p>
    <w:p w:rsidR="00FB6BC7" w:rsidRPr="00B9734B" w:rsidRDefault="00FB6BC7" w:rsidP="005C5D70">
      <w:pPr>
        <w:pStyle w:val="Heading3"/>
      </w:pPr>
      <w:bookmarkStart w:id="35" w:name="_Toc453247734"/>
      <w:r w:rsidRPr="00B9734B">
        <w:t>Additional comments (adults not in work for disability-related reasons)</w:t>
      </w:r>
      <w:bookmarkEnd w:id="35"/>
    </w:p>
    <w:p w:rsidR="00FB6BC7" w:rsidRPr="00B9734B" w:rsidRDefault="00FB6BC7" w:rsidP="005C5D70">
      <w:pPr>
        <w:tabs>
          <w:tab w:val="left" w:pos="567"/>
        </w:tabs>
        <w:rPr>
          <w:rFonts w:cs="Arial"/>
          <w:szCs w:val="24"/>
        </w:rPr>
      </w:pPr>
    </w:p>
    <w:p w:rsidR="00FB6BC7" w:rsidRPr="00B9734B" w:rsidRDefault="00DF6035" w:rsidP="005C5D70">
      <w:pPr>
        <w:tabs>
          <w:tab w:val="left" w:pos="567"/>
        </w:tabs>
        <w:rPr>
          <w:rFonts w:cs="Arial"/>
          <w:szCs w:val="24"/>
        </w:rPr>
      </w:pPr>
      <w:r w:rsidRPr="00B9734B">
        <w:rPr>
          <w:rFonts w:cs="Arial"/>
          <w:szCs w:val="24"/>
        </w:rPr>
        <w:t>In relation to th</w:t>
      </w:r>
      <w:r w:rsidR="00A70FFE" w:rsidRPr="00B9734B">
        <w:rPr>
          <w:rFonts w:cs="Arial"/>
          <w:szCs w:val="24"/>
        </w:rPr>
        <w:t>is</w:t>
      </w:r>
      <w:r w:rsidRPr="00B9734B">
        <w:rPr>
          <w:rFonts w:cs="Arial"/>
          <w:szCs w:val="24"/>
        </w:rPr>
        <w:t xml:space="preserve"> case, we find</w:t>
      </w:r>
      <w:r w:rsidR="00B74EE4" w:rsidRPr="00B9734B">
        <w:rPr>
          <w:rFonts w:cs="Arial"/>
          <w:szCs w:val="24"/>
        </w:rPr>
        <w:t xml:space="preserve"> it</w:t>
      </w:r>
      <w:r w:rsidRPr="00B9734B">
        <w:rPr>
          <w:rFonts w:cs="Arial"/>
          <w:szCs w:val="24"/>
        </w:rPr>
        <w:t xml:space="preserve"> appropriate to mention disability pension in relation to mental health problems. Persons with mental health problems are in many cases entitled to</w:t>
      </w:r>
      <w:r w:rsidR="00A70FFE" w:rsidRPr="00B9734B">
        <w:rPr>
          <w:rFonts w:cs="Arial"/>
          <w:szCs w:val="24"/>
        </w:rPr>
        <w:t xml:space="preserve"> the</w:t>
      </w:r>
      <w:r w:rsidRPr="00B9734B">
        <w:rPr>
          <w:rFonts w:cs="Arial"/>
          <w:szCs w:val="24"/>
        </w:rPr>
        <w:t xml:space="preserve"> disability pension in third degree. </w:t>
      </w:r>
      <w:r w:rsidR="00A70FFE" w:rsidRPr="00B9734B">
        <w:rPr>
          <w:rFonts w:cs="Arial"/>
          <w:szCs w:val="24"/>
        </w:rPr>
        <w:t>The d</w:t>
      </w:r>
      <w:r w:rsidRPr="00B9734B">
        <w:rPr>
          <w:rFonts w:cs="Arial"/>
          <w:szCs w:val="24"/>
        </w:rPr>
        <w:t xml:space="preserve">isability pension is supposed to be </w:t>
      </w:r>
      <w:r w:rsidR="00A70FFE" w:rsidRPr="00B9734B">
        <w:rPr>
          <w:rFonts w:cs="Arial"/>
          <w:szCs w:val="24"/>
        </w:rPr>
        <w:t xml:space="preserve">the </w:t>
      </w:r>
      <w:r w:rsidRPr="00B9734B">
        <w:rPr>
          <w:rFonts w:cs="Arial"/>
          <w:szCs w:val="24"/>
        </w:rPr>
        <w:t xml:space="preserve">person´s main financial income. Since mental health problems often </w:t>
      </w:r>
      <w:r w:rsidR="000E4867" w:rsidRPr="00B9734B">
        <w:rPr>
          <w:rFonts w:cs="Arial"/>
          <w:szCs w:val="24"/>
        </w:rPr>
        <w:t>develop</w:t>
      </w:r>
      <w:r w:rsidRPr="00B9734B">
        <w:rPr>
          <w:rFonts w:cs="Arial"/>
          <w:szCs w:val="24"/>
        </w:rPr>
        <w:t xml:space="preserve"> at a young age, many person</w:t>
      </w:r>
      <w:r w:rsidR="000E4867" w:rsidRPr="00B9734B">
        <w:rPr>
          <w:rFonts w:cs="Arial"/>
          <w:szCs w:val="24"/>
        </w:rPr>
        <w:t>s</w:t>
      </w:r>
      <w:r w:rsidRPr="00B9734B">
        <w:rPr>
          <w:rFonts w:cs="Arial"/>
          <w:szCs w:val="24"/>
        </w:rPr>
        <w:t xml:space="preserve"> with mental health problems "do not reach" </w:t>
      </w:r>
      <w:r w:rsidR="000E4867" w:rsidRPr="00B9734B">
        <w:rPr>
          <w:rFonts w:cs="Arial"/>
          <w:szCs w:val="24"/>
        </w:rPr>
        <w:t>an adequate level</w:t>
      </w:r>
      <w:r w:rsidRPr="00B9734B">
        <w:rPr>
          <w:rFonts w:cs="Arial"/>
          <w:szCs w:val="24"/>
        </w:rPr>
        <w:t xml:space="preserve"> of disability pension due to </w:t>
      </w:r>
      <w:r w:rsidR="000E4867" w:rsidRPr="00B9734B">
        <w:rPr>
          <w:rFonts w:cs="Arial"/>
          <w:szCs w:val="24"/>
        </w:rPr>
        <w:t xml:space="preserve">a </w:t>
      </w:r>
      <w:r w:rsidRPr="00B9734B">
        <w:rPr>
          <w:rFonts w:cs="Arial"/>
          <w:szCs w:val="24"/>
        </w:rPr>
        <w:t>short pension insurance period. Such persons with significantly low disability pension</w:t>
      </w:r>
      <w:r w:rsidR="000E4867" w:rsidRPr="00B9734B">
        <w:rPr>
          <w:rFonts w:cs="Arial"/>
          <w:szCs w:val="24"/>
        </w:rPr>
        <w:t>s</w:t>
      </w:r>
      <w:r w:rsidRPr="00B9734B">
        <w:rPr>
          <w:rFonts w:cs="Arial"/>
          <w:szCs w:val="24"/>
        </w:rPr>
        <w:t xml:space="preserve"> </w:t>
      </w:r>
      <w:r w:rsidR="00E13B5A" w:rsidRPr="00B9734B">
        <w:rPr>
          <w:rFonts w:cs="Arial"/>
          <w:szCs w:val="24"/>
        </w:rPr>
        <w:t xml:space="preserve">often </w:t>
      </w:r>
      <w:r w:rsidRPr="00B9734B">
        <w:rPr>
          <w:rFonts w:cs="Arial"/>
          <w:szCs w:val="24"/>
        </w:rPr>
        <w:t>fall under</w:t>
      </w:r>
      <w:r w:rsidR="00390D3D">
        <w:rPr>
          <w:rFonts w:cs="Arial"/>
          <w:szCs w:val="24"/>
        </w:rPr>
        <w:t xml:space="preserve"> the</w:t>
      </w:r>
      <w:r w:rsidRPr="00B9734B">
        <w:rPr>
          <w:rFonts w:cs="Arial"/>
          <w:szCs w:val="24"/>
        </w:rPr>
        <w:t xml:space="preserve"> poverty line.</w:t>
      </w:r>
    </w:p>
    <w:p w:rsidR="00FB6BC7" w:rsidRPr="00B9734B" w:rsidRDefault="00FB6BC7" w:rsidP="005C5D70">
      <w:pPr>
        <w:tabs>
          <w:tab w:val="left" w:pos="567"/>
        </w:tabs>
        <w:rPr>
          <w:rFonts w:cs="Arial"/>
          <w:szCs w:val="24"/>
        </w:rPr>
      </w:pPr>
    </w:p>
    <w:p w:rsidR="00FB6BC7" w:rsidRPr="00B9734B" w:rsidRDefault="00FB6BC7" w:rsidP="005C5D70">
      <w:pPr>
        <w:pStyle w:val="Heading2"/>
      </w:pPr>
      <w:bookmarkStart w:id="36" w:name="_Toc453247735"/>
      <w:r w:rsidRPr="00B9734B">
        <w:t>Case study 4 – older age</w:t>
      </w:r>
      <w:bookmarkEnd w:id="36"/>
    </w:p>
    <w:p w:rsidR="00FB6BC7" w:rsidRPr="00B9734B" w:rsidRDefault="00FB6BC7" w:rsidP="005C5D70">
      <w:pPr>
        <w:tabs>
          <w:tab w:val="left" w:pos="567"/>
        </w:tabs>
        <w:rPr>
          <w:rFonts w:cs="Arial"/>
          <w:szCs w:val="24"/>
        </w:rPr>
      </w:pPr>
    </w:p>
    <w:p w:rsidR="00FB6BC7" w:rsidRPr="00B9734B" w:rsidRDefault="003A53B1" w:rsidP="005C5D70">
      <w:pPr>
        <w:tabs>
          <w:tab w:val="left" w:pos="567"/>
        </w:tabs>
        <w:rPr>
          <w:rFonts w:cs="Arial"/>
          <w:szCs w:val="24"/>
        </w:rPr>
      </w:pPr>
      <w:r w:rsidRPr="00B9734B">
        <w:rPr>
          <w:rFonts w:cs="Arial"/>
          <w:szCs w:val="24"/>
        </w:rPr>
        <w:t>Jon is</w:t>
      </w:r>
      <w:r w:rsidR="00FB6BC7" w:rsidRPr="00B9734B">
        <w:rPr>
          <w:rFonts w:cs="Arial"/>
          <w:szCs w:val="24"/>
        </w:rPr>
        <w:t xml:space="preserve"> 75 years old. He lives alone.</w:t>
      </w:r>
      <w:r w:rsidR="00C01166" w:rsidRPr="00B9734B">
        <w:rPr>
          <w:rFonts w:cs="Arial"/>
          <w:szCs w:val="24"/>
        </w:rPr>
        <w:t xml:space="preserve"> </w:t>
      </w:r>
      <w:r w:rsidR="00FB6BC7" w:rsidRPr="00B9734B">
        <w:rPr>
          <w:rFonts w:cs="Arial"/>
          <w:szCs w:val="24"/>
        </w:rPr>
        <w:t>He is retired after working his whole career as a teacher.</w:t>
      </w:r>
      <w:r w:rsidR="00C01166" w:rsidRPr="00B9734B">
        <w:rPr>
          <w:rFonts w:cs="Arial"/>
          <w:szCs w:val="24"/>
        </w:rPr>
        <w:t xml:space="preserve"> </w:t>
      </w:r>
      <w:r w:rsidR="00FB6BC7" w:rsidRPr="00B9734B">
        <w:rPr>
          <w:rFonts w:cs="Arial"/>
          <w:szCs w:val="24"/>
        </w:rPr>
        <w:t>He owns his own apartment.</w:t>
      </w:r>
      <w:r w:rsidR="00C01166" w:rsidRPr="00B9734B">
        <w:rPr>
          <w:rFonts w:cs="Arial"/>
          <w:szCs w:val="24"/>
        </w:rPr>
        <w:t xml:space="preserve"> </w:t>
      </w:r>
      <w:r w:rsidR="00FB6BC7" w:rsidRPr="00B9734B">
        <w:rPr>
          <w:rFonts w:cs="Arial"/>
          <w:szCs w:val="24"/>
        </w:rPr>
        <w:t>Recently he became totally blind.</w:t>
      </w:r>
    </w:p>
    <w:p w:rsidR="00FB6BC7" w:rsidRPr="00B9734B" w:rsidRDefault="00FB6BC7" w:rsidP="005C5D70">
      <w:pPr>
        <w:tabs>
          <w:tab w:val="left" w:pos="567"/>
        </w:tabs>
        <w:rPr>
          <w:rFonts w:cs="Arial"/>
          <w:szCs w:val="24"/>
        </w:rPr>
      </w:pPr>
    </w:p>
    <w:p w:rsidR="00FB6BC7" w:rsidRPr="006A43CB" w:rsidRDefault="00FB6BC7" w:rsidP="005C5D70">
      <w:pPr>
        <w:pStyle w:val="Heading3"/>
      </w:pPr>
      <w:bookmarkStart w:id="37" w:name="_Toc453247736"/>
      <w:r w:rsidRPr="00B9734B">
        <w:t>Services, devices and assistance</w:t>
      </w:r>
      <w:r w:rsidRPr="00B9734B">
        <w:tab/>
        <w:t xml:space="preserve"> (including personal assistance and specialist technical devices)</w:t>
      </w:r>
      <w:bookmarkEnd w:id="37"/>
    </w:p>
    <w:p w:rsidR="009D395D" w:rsidRPr="00B9734B" w:rsidRDefault="009D395D" w:rsidP="005C5D70">
      <w:pPr>
        <w:tabs>
          <w:tab w:val="left" w:pos="567"/>
        </w:tabs>
        <w:rPr>
          <w:rFonts w:cs="Arial"/>
          <w:szCs w:val="24"/>
          <w:highlight w:val="yellow"/>
        </w:rPr>
      </w:pPr>
    </w:p>
    <w:p w:rsidR="00EC43AC" w:rsidRDefault="00EC43AC" w:rsidP="005C5D70">
      <w:pPr>
        <w:numPr>
          <w:ilvl w:val="0"/>
          <w:numId w:val="21"/>
        </w:numPr>
        <w:tabs>
          <w:tab w:val="left" w:pos="567"/>
        </w:tabs>
        <w:ind w:left="567" w:hanging="567"/>
        <w:rPr>
          <w:rFonts w:cs="Arial"/>
          <w:szCs w:val="24"/>
        </w:rPr>
      </w:pPr>
      <w:r w:rsidRPr="00B9734B">
        <w:rPr>
          <w:rFonts w:cs="Arial"/>
          <w:szCs w:val="24"/>
        </w:rPr>
        <w:t>Devices (including assistive technologies)</w:t>
      </w:r>
    </w:p>
    <w:p w:rsidR="006A43CB" w:rsidRPr="00B9734B" w:rsidRDefault="006A43CB" w:rsidP="005C5D70">
      <w:pPr>
        <w:tabs>
          <w:tab w:val="left" w:pos="567"/>
        </w:tabs>
        <w:rPr>
          <w:rFonts w:cs="Arial"/>
          <w:szCs w:val="24"/>
        </w:rPr>
      </w:pPr>
    </w:p>
    <w:p w:rsidR="00EC43AC" w:rsidRDefault="000E4867" w:rsidP="005C5D70">
      <w:pPr>
        <w:tabs>
          <w:tab w:val="left" w:pos="567"/>
        </w:tabs>
        <w:rPr>
          <w:rFonts w:cs="Arial"/>
          <w:szCs w:val="24"/>
        </w:rPr>
      </w:pPr>
      <w:r w:rsidRPr="00B9734B">
        <w:rPr>
          <w:rFonts w:cs="Arial"/>
          <w:szCs w:val="24"/>
        </w:rPr>
        <w:t xml:space="preserve">As </w:t>
      </w:r>
      <w:r w:rsidR="0030209B" w:rsidRPr="00B9734B">
        <w:rPr>
          <w:rFonts w:cs="Arial"/>
          <w:szCs w:val="24"/>
        </w:rPr>
        <w:t>Jon ha</w:t>
      </w:r>
      <w:r w:rsidRPr="00B9734B">
        <w:rPr>
          <w:rFonts w:cs="Arial"/>
          <w:szCs w:val="24"/>
        </w:rPr>
        <w:t>s</w:t>
      </w:r>
      <w:r w:rsidR="0030209B" w:rsidRPr="00B9734B">
        <w:rPr>
          <w:rFonts w:cs="Arial"/>
          <w:szCs w:val="24"/>
        </w:rPr>
        <w:t xml:space="preserve"> severe visual impairment </w:t>
      </w:r>
      <w:r w:rsidRPr="00B9734B">
        <w:rPr>
          <w:rFonts w:cs="Arial"/>
          <w:szCs w:val="24"/>
        </w:rPr>
        <w:t>he is</w:t>
      </w:r>
      <w:r w:rsidR="0030209B" w:rsidRPr="00B9734B">
        <w:rPr>
          <w:rFonts w:cs="Arial"/>
          <w:szCs w:val="24"/>
        </w:rPr>
        <w:t xml:space="preserve"> entitled to </w:t>
      </w:r>
      <w:r w:rsidR="0030209B" w:rsidRPr="00B9734B">
        <w:rPr>
          <w:rFonts w:cs="Arial"/>
          <w:szCs w:val="24"/>
          <w:shd w:val="clear" w:color="auto" w:fill="FFFFFF"/>
        </w:rPr>
        <w:t>the grant for special aid</w:t>
      </w:r>
      <w:r w:rsidRPr="00B9734B">
        <w:rPr>
          <w:rFonts w:cs="Arial"/>
          <w:szCs w:val="24"/>
          <w:shd w:val="clear" w:color="auto" w:fill="FFFFFF"/>
        </w:rPr>
        <w:t>. A</w:t>
      </w:r>
      <w:r w:rsidR="0030209B" w:rsidRPr="00B9734B">
        <w:rPr>
          <w:rFonts w:cs="Arial"/>
          <w:szCs w:val="24"/>
          <w:shd w:val="clear" w:color="auto" w:fill="FFFFFF"/>
        </w:rPr>
        <w:t xml:space="preserve"> Ministerial decree </w:t>
      </w:r>
      <w:r w:rsidRPr="00B9734B">
        <w:rPr>
          <w:rFonts w:cs="Arial"/>
          <w:szCs w:val="24"/>
          <w:shd w:val="clear" w:color="auto" w:fill="FFFFFF"/>
        </w:rPr>
        <w:t>sets out</w:t>
      </w:r>
      <w:r w:rsidR="0030209B" w:rsidRPr="00B9734B">
        <w:rPr>
          <w:rFonts w:cs="Arial"/>
          <w:szCs w:val="24"/>
          <w:shd w:val="clear" w:color="auto" w:fill="FFFFFF"/>
        </w:rPr>
        <w:t xml:space="preserve"> a list of aid</w:t>
      </w:r>
      <w:r w:rsidRPr="00B9734B">
        <w:rPr>
          <w:rFonts w:cs="Arial"/>
          <w:szCs w:val="24"/>
          <w:shd w:val="clear" w:color="auto" w:fill="FFFFFF"/>
        </w:rPr>
        <w:t xml:space="preserve"> devices</w:t>
      </w:r>
      <w:r w:rsidR="0030209B" w:rsidRPr="00B9734B">
        <w:rPr>
          <w:rFonts w:cs="Arial"/>
          <w:szCs w:val="24"/>
          <w:shd w:val="clear" w:color="auto" w:fill="FFFFFF"/>
        </w:rPr>
        <w:t xml:space="preserve"> for </w:t>
      </w:r>
      <w:r w:rsidRPr="00B9734B">
        <w:rPr>
          <w:rFonts w:cs="Arial"/>
          <w:szCs w:val="24"/>
          <w:shd w:val="clear" w:color="auto" w:fill="FFFFFF"/>
        </w:rPr>
        <w:t xml:space="preserve">the </w:t>
      </w:r>
      <w:r w:rsidR="0030209B" w:rsidRPr="00B9734B">
        <w:rPr>
          <w:rFonts w:cs="Arial"/>
          <w:szCs w:val="24"/>
          <w:shd w:val="clear" w:color="auto" w:fill="FFFFFF"/>
        </w:rPr>
        <w:t>purpose of this benefit, such as guide dog, Braille printing machine,</w:t>
      </w:r>
      <w:r w:rsidRPr="00B9734B">
        <w:rPr>
          <w:rFonts w:cs="Arial"/>
          <w:szCs w:val="24"/>
          <w:shd w:val="clear" w:color="auto" w:fill="FFFFFF"/>
        </w:rPr>
        <w:t xml:space="preserve"> </w:t>
      </w:r>
      <w:r w:rsidR="0030209B" w:rsidRPr="00B9734B">
        <w:rPr>
          <w:rFonts w:cs="Arial"/>
          <w:szCs w:val="24"/>
          <w:shd w:val="clear" w:color="auto" w:fill="FFFFFF"/>
        </w:rPr>
        <w:t>doorbell</w:t>
      </w:r>
      <w:r w:rsidRPr="00B9734B">
        <w:rPr>
          <w:rFonts w:cs="Arial"/>
          <w:szCs w:val="24"/>
          <w:shd w:val="clear" w:color="auto" w:fill="FFFFFF"/>
        </w:rPr>
        <w:t xml:space="preserve"> signal</w:t>
      </w:r>
      <w:r w:rsidR="0030209B" w:rsidRPr="00B9734B">
        <w:rPr>
          <w:rFonts w:cs="Arial"/>
          <w:szCs w:val="24"/>
          <w:shd w:val="clear" w:color="auto" w:fill="FFFFFF"/>
        </w:rPr>
        <w:t>, certain special modification of flat etc.</w:t>
      </w:r>
    </w:p>
    <w:p w:rsidR="006A43CB" w:rsidRPr="00B9734B" w:rsidRDefault="006A43CB" w:rsidP="005C5D70">
      <w:pPr>
        <w:tabs>
          <w:tab w:val="left" w:pos="567"/>
        </w:tabs>
        <w:rPr>
          <w:rFonts w:cs="Arial"/>
          <w:szCs w:val="24"/>
        </w:rPr>
      </w:pPr>
    </w:p>
    <w:p w:rsidR="00EC43AC" w:rsidRPr="006A43CB" w:rsidRDefault="00EC43AC" w:rsidP="005C5D70">
      <w:pPr>
        <w:numPr>
          <w:ilvl w:val="0"/>
          <w:numId w:val="21"/>
        </w:numPr>
        <w:tabs>
          <w:tab w:val="left" w:pos="567"/>
        </w:tabs>
        <w:ind w:left="567" w:hanging="567"/>
        <w:rPr>
          <w:rFonts w:cs="Arial"/>
          <w:szCs w:val="24"/>
        </w:rPr>
      </w:pPr>
      <w:r w:rsidRPr="006A43CB">
        <w:rPr>
          <w:rFonts w:cs="Arial"/>
          <w:szCs w:val="24"/>
        </w:rPr>
        <w:t>Personal assistance</w:t>
      </w:r>
    </w:p>
    <w:p w:rsidR="00EC43AC" w:rsidRPr="00B9734B" w:rsidRDefault="00EC43AC" w:rsidP="005C5D70">
      <w:pPr>
        <w:tabs>
          <w:tab w:val="left" w:pos="567"/>
        </w:tabs>
        <w:rPr>
          <w:rFonts w:cs="Arial"/>
          <w:szCs w:val="24"/>
        </w:rPr>
      </w:pPr>
    </w:p>
    <w:p w:rsidR="00EC43AC" w:rsidRPr="008419F5" w:rsidRDefault="009861F6" w:rsidP="005C5D70">
      <w:pPr>
        <w:tabs>
          <w:tab w:val="left" w:pos="113"/>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eastAsia="Arial" w:cs="Arial"/>
          <w:szCs w:val="24"/>
          <w:lang w:val="ro-RO" w:eastAsia="ro-RO" w:bidi="ro-RO"/>
        </w:rPr>
      </w:pPr>
      <w:r w:rsidRPr="00B9734B">
        <w:rPr>
          <w:rFonts w:cs="Arial"/>
          <w:szCs w:val="24"/>
        </w:rPr>
        <w:t>Jon will be likely</w:t>
      </w:r>
      <w:r w:rsidR="000E4867" w:rsidRPr="00B9734B">
        <w:rPr>
          <w:rFonts w:cs="Arial"/>
          <w:szCs w:val="24"/>
        </w:rPr>
        <w:t xml:space="preserve"> be</w:t>
      </w:r>
      <w:r w:rsidRPr="00B9734B">
        <w:rPr>
          <w:rFonts w:cs="Arial"/>
          <w:szCs w:val="24"/>
        </w:rPr>
        <w:t xml:space="preserve"> eligible</w:t>
      </w:r>
      <w:r w:rsidRPr="00B9734B">
        <w:rPr>
          <w:rFonts w:eastAsia="Arial" w:cs="Arial"/>
          <w:szCs w:val="24"/>
          <w:lang w:val="ro-RO" w:eastAsia="ro-RO" w:bidi="ro-RO"/>
        </w:rPr>
        <w:t xml:space="preserve"> </w:t>
      </w:r>
      <w:r w:rsidR="000E4867" w:rsidRPr="00B9734B">
        <w:rPr>
          <w:rFonts w:eastAsia="Arial" w:cs="Arial"/>
          <w:szCs w:val="24"/>
          <w:lang w:val="ro-RO" w:eastAsia="ro-RO" w:bidi="ro-RO"/>
        </w:rPr>
        <w:t>for</w:t>
      </w:r>
      <w:r w:rsidRPr="00B9734B">
        <w:rPr>
          <w:rFonts w:eastAsia="Arial" w:cs="Arial"/>
          <w:szCs w:val="24"/>
          <w:lang w:val="ro-RO" w:eastAsia="ro-RO" w:bidi="ro-RO"/>
        </w:rPr>
        <w:t xml:space="preserve"> </w:t>
      </w:r>
      <w:r w:rsidR="00B2598D" w:rsidRPr="00B9734B">
        <w:rPr>
          <w:rFonts w:eastAsia="Arial" w:cs="Arial"/>
          <w:szCs w:val="24"/>
          <w:lang w:val="ro-RO" w:eastAsia="ro-RO" w:bidi="ro-RO"/>
        </w:rPr>
        <w:t>care allowance</w:t>
      </w:r>
      <w:r w:rsidRPr="00B9734B">
        <w:rPr>
          <w:rFonts w:eastAsia="Arial" w:cs="Arial"/>
          <w:szCs w:val="24"/>
          <w:lang w:val="ro-RO" w:eastAsia="ro-RO" w:bidi="ro-RO"/>
        </w:rPr>
        <w:t>”</w:t>
      </w:r>
      <w:r w:rsidR="00962D30" w:rsidRPr="00B9734B">
        <w:rPr>
          <w:rFonts w:eastAsia="Arial" w:cs="Arial"/>
          <w:szCs w:val="24"/>
          <w:lang w:val="ro-RO" w:eastAsia="ro-RO" w:bidi="ro-RO"/>
        </w:rPr>
        <w:t xml:space="preserve"> to cover </w:t>
      </w:r>
      <w:r w:rsidR="000E4867" w:rsidRPr="00B9734B">
        <w:rPr>
          <w:rFonts w:eastAsia="Arial" w:cs="Arial"/>
          <w:szCs w:val="24"/>
          <w:lang w:val="ro-RO" w:eastAsia="ro-RO" w:bidi="ro-RO"/>
        </w:rPr>
        <w:t xml:space="preserve">the </w:t>
      </w:r>
      <w:r w:rsidR="006933DB" w:rsidRPr="00B9734B">
        <w:rPr>
          <w:rFonts w:eastAsia="Arial" w:cs="Arial"/>
          <w:szCs w:val="24"/>
          <w:lang w:val="ro-RO" w:eastAsia="ro-RO" w:bidi="ro-RO"/>
        </w:rPr>
        <w:t xml:space="preserve">cost </w:t>
      </w:r>
      <w:r w:rsidR="00962D30" w:rsidRPr="00B9734B">
        <w:rPr>
          <w:rFonts w:eastAsia="Arial" w:cs="Arial"/>
          <w:szCs w:val="24"/>
          <w:lang w:val="ro-RO" w:eastAsia="ro-RO" w:bidi="ro-RO"/>
        </w:rPr>
        <w:t>of social services such as personal assistance</w:t>
      </w:r>
      <w:r w:rsidR="006A43CB">
        <w:rPr>
          <w:rFonts w:eastAsia="Arial" w:cs="Arial"/>
          <w:szCs w:val="24"/>
          <w:lang w:val="ro-RO" w:eastAsia="ro-RO" w:bidi="ro-RO"/>
        </w:rPr>
        <w:t>.</w:t>
      </w:r>
      <w:r w:rsidRPr="00B9734B">
        <w:rPr>
          <w:rStyle w:val="FootnoteReference"/>
          <w:rFonts w:eastAsia="Arial" w:cs="Arial"/>
          <w:sz w:val="24"/>
          <w:szCs w:val="24"/>
          <w:lang w:val="ro-RO" w:eastAsia="ro-RO" w:bidi="ro-RO"/>
        </w:rPr>
        <w:footnoteReference w:id="39"/>
      </w:r>
      <w:r w:rsidRPr="00B9734B">
        <w:rPr>
          <w:rFonts w:eastAsia="Arial" w:cs="Arial"/>
          <w:szCs w:val="24"/>
          <w:lang w:val="ro-RO" w:eastAsia="ro-RO" w:bidi="ro-RO"/>
        </w:rPr>
        <w:t xml:space="preserve"> The amount of </w:t>
      </w:r>
      <w:r w:rsidR="00B2598D" w:rsidRPr="00B9734B">
        <w:rPr>
          <w:rFonts w:eastAsia="Arial" w:cs="Arial"/>
          <w:szCs w:val="24"/>
          <w:lang w:val="ro-RO" w:eastAsia="ro-RO" w:bidi="ro-RO"/>
        </w:rPr>
        <w:t>care allowance</w:t>
      </w:r>
      <w:r w:rsidRPr="00B9734B">
        <w:rPr>
          <w:rFonts w:eastAsia="Arial" w:cs="Arial"/>
          <w:szCs w:val="24"/>
          <w:lang w:val="ro-RO" w:eastAsia="ro-RO" w:bidi="ro-RO"/>
        </w:rPr>
        <w:t xml:space="preserve"> depends on </w:t>
      </w:r>
      <w:r w:rsidR="000E4867" w:rsidRPr="00B9734B">
        <w:rPr>
          <w:rFonts w:eastAsia="Arial" w:cs="Arial"/>
          <w:szCs w:val="24"/>
          <w:lang w:val="ro-RO" w:eastAsia="ro-RO" w:bidi="ro-RO"/>
        </w:rPr>
        <w:t xml:space="preserve">the </w:t>
      </w:r>
      <w:r w:rsidRPr="00B9734B">
        <w:rPr>
          <w:rFonts w:eastAsia="Arial" w:cs="Arial"/>
          <w:szCs w:val="24"/>
          <w:lang w:val="ro-RO" w:eastAsia="ro-RO" w:bidi="ro-RO"/>
        </w:rPr>
        <w:t xml:space="preserve">level of dependence on care provided by another person. In Jon´s case it </w:t>
      </w:r>
      <w:r w:rsidR="000E4867" w:rsidRPr="00B9734B">
        <w:rPr>
          <w:rFonts w:eastAsia="Arial" w:cs="Arial"/>
          <w:szCs w:val="24"/>
          <w:lang w:val="ro-RO" w:eastAsia="ro-RO" w:bidi="ro-RO"/>
        </w:rPr>
        <w:t>is</w:t>
      </w:r>
      <w:r w:rsidRPr="00B9734B">
        <w:rPr>
          <w:rFonts w:eastAsia="Arial" w:cs="Arial"/>
          <w:szCs w:val="24"/>
          <w:lang w:val="ro-RO" w:eastAsia="ro-RO" w:bidi="ro-RO"/>
        </w:rPr>
        <w:t xml:space="preserve"> likely </w:t>
      </w:r>
      <w:r w:rsidR="000E4867" w:rsidRPr="00B9734B">
        <w:rPr>
          <w:rFonts w:eastAsia="Arial" w:cs="Arial"/>
          <w:szCs w:val="24"/>
          <w:lang w:val="ro-RO" w:eastAsia="ro-RO" w:bidi="ro-RO"/>
        </w:rPr>
        <w:t xml:space="preserve">to be the </w:t>
      </w:r>
      <w:r w:rsidRPr="00B9734B">
        <w:rPr>
          <w:rFonts w:eastAsia="Arial" w:cs="Arial"/>
          <w:szCs w:val="24"/>
          <w:lang w:val="ro-RO" w:eastAsia="ro-RO" w:bidi="ro-RO"/>
        </w:rPr>
        <w:t>fourth grade of depend</w:t>
      </w:r>
      <w:r w:rsidR="000E4867" w:rsidRPr="00B9734B">
        <w:rPr>
          <w:rFonts w:eastAsia="Arial" w:cs="Arial"/>
          <w:szCs w:val="24"/>
          <w:lang w:val="ro-RO" w:eastAsia="ro-RO" w:bidi="ro-RO"/>
        </w:rPr>
        <w:t>e</w:t>
      </w:r>
      <w:r w:rsidRPr="00B9734B">
        <w:rPr>
          <w:rFonts w:eastAsia="Arial" w:cs="Arial"/>
          <w:szCs w:val="24"/>
          <w:lang w:val="ro-RO" w:eastAsia="ro-RO" w:bidi="ro-RO"/>
        </w:rPr>
        <w:t xml:space="preserve">nce with </w:t>
      </w:r>
      <w:r w:rsidR="000E4867" w:rsidRPr="00B9734B">
        <w:rPr>
          <w:rFonts w:eastAsia="Arial" w:cs="Arial"/>
          <w:szCs w:val="24"/>
          <w:lang w:val="ro-RO" w:eastAsia="ro-RO" w:bidi="ro-RO"/>
        </w:rPr>
        <w:t xml:space="preserve">a </w:t>
      </w:r>
      <w:r w:rsidRPr="00B9734B">
        <w:rPr>
          <w:rFonts w:eastAsia="Arial" w:cs="Arial"/>
          <w:szCs w:val="24"/>
          <w:lang w:val="ro-RO" w:eastAsia="ro-RO" w:bidi="ro-RO"/>
        </w:rPr>
        <w:t>monthly payment</w:t>
      </w:r>
      <w:r w:rsidR="000E4867" w:rsidRPr="00B9734B">
        <w:rPr>
          <w:rFonts w:eastAsia="Arial" w:cs="Arial"/>
          <w:szCs w:val="24"/>
          <w:lang w:val="ro-RO" w:eastAsia="ro-RO" w:bidi="ro-RO"/>
        </w:rPr>
        <w:t xml:space="preserve"> of</w:t>
      </w:r>
      <w:r w:rsidRPr="00B9734B">
        <w:rPr>
          <w:rFonts w:eastAsia="Arial" w:cs="Arial"/>
          <w:szCs w:val="24"/>
          <w:lang w:val="ro-RO" w:eastAsia="ro-RO" w:bidi="ro-RO"/>
        </w:rPr>
        <w:t xml:space="preserve"> 12 000 Kč.</w:t>
      </w:r>
    </w:p>
    <w:p w:rsidR="00EC43AC" w:rsidRPr="00B9734B" w:rsidRDefault="00EC43AC" w:rsidP="005C5D70">
      <w:pPr>
        <w:tabs>
          <w:tab w:val="left" w:pos="567"/>
        </w:tabs>
        <w:rPr>
          <w:rFonts w:cs="Arial"/>
          <w:szCs w:val="24"/>
        </w:rPr>
      </w:pPr>
    </w:p>
    <w:p w:rsidR="00EC43AC" w:rsidRPr="00B9734B" w:rsidRDefault="000D694B" w:rsidP="005C5D70">
      <w:pPr>
        <w:numPr>
          <w:ilvl w:val="0"/>
          <w:numId w:val="21"/>
        </w:numPr>
        <w:tabs>
          <w:tab w:val="left" w:pos="567"/>
        </w:tabs>
        <w:ind w:left="567" w:hanging="567"/>
        <w:rPr>
          <w:rFonts w:cs="Arial"/>
          <w:szCs w:val="24"/>
        </w:rPr>
      </w:pPr>
      <w:r w:rsidRPr="00B9734B">
        <w:rPr>
          <w:rFonts w:cs="Arial"/>
          <w:szCs w:val="24"/>
        </w:rPr>
        <w:t>Other forms of s</w:t>
      </w:r>
      <w:r w:rsidR="00EC43AC" w:rsidRPr="00B9734B">
        <w:rPr>
          <w:rFonts w:cs="Arial"/>
          <w:szCs w:val="24"/>
        </w:rPr>
        <w:t>ervice/Assistance</w:t>
      </w:r>
    </w:p>
    <w:p w:rsidR="00EC43AC" w:rsidRPr="00B9734B" w:rsidRDefault="00EC43AC" w:rsidP="005C5D70">
      <w:pPr>
        <w:tabs>
          <w:tab w:val="left" w:pos="567"/>
        </w:tabs>
        <w:rPr>
          <w:rFonts w:cs="Arial"/>
          <w:szCs w:val="24"/>
        </w:rPr>
      </w:pPr>
    </w:p>
    <w:p w:rsidR="00EC43AC" w:rsidRPr="00B9734B" w:rsidRDefault="00F30112" w:rsidP="005C5D70">
      <w:pPr>
        <w:tabs>
          <w:tab w:val="left" w:pos="567"/>
        </w:tabs>
        <w:rPr>
          <w:rFonts w:cs="Arial"/>
          <w:szCs w:val="24"/>
          <w:shd w:val="clear" w:color="auto" w:fill="FFFFFF"/>
        </w:rPr>
      </w:pPr>
      <w:r w:rsidRPr="00B9734B">
        <w:rPr>
          <w:rFonts w:cs="Arial"/>
          <w:szCs w:val="24"/>
        </w:rPr>
        <w:t>Information on other forms of service/Assistance not available</w:t>
      </w:r>
      <w:r w:rsidR="008419F5">
        <w:rPr>
          <w:rFonts w:cs="Arial"/>
          <w:szCs w:val="24"/>
        </w:rPr>
        <w:t>.</w:t>
      </w:r>
    </w:p>
    <w:p w:rsidR="00FB6BC7" w:rsidRPr="00B9734B" w:rsidRDefault="00FB6BC7" w:rsidP="005C5D70">
      <w:pPr>
        <w:tabs>
          <w:tab w:val="left" w:pos="567"/>
        </w:tabs>
        <w:rPr>
          <w:rFonts w:cs="Arial"/>
          <w:szCs w:val="24"/>
        </w:rPr>
      </w:pPr>
    </w:p>
    <w:p w:rsidR="00FB6BC7" w:rsidRPr="00B9734B" w:rsidRDefault="00FB6BC7" w:rsidP="005C5D70">
      <w:pPr>
        <w:pStyle w:val="Heading3"/>
      </w:pPr>
      <w:bookmarkStart w:id="38" w:name="_Toc453247737"/>
      <w:r w:rsidRPr="00B9734B">
        <w:t>Income protection</w:t>
      </w:r>
      <w:bookmarkEnd w:id="38"/>
    </w:p>
    <w:p w:rsidR="00FB6BC7" w:rsidRPr="00B9734B" w:rsidRDefault="00FB6BC7" w:rsidP="005C5D70">
      <w:pPr>
        <w:tabs>
          <w:tab w:val="left" w:pos="567"/>
        </w:tabs>
        <w:rPr>
          <w:rFonts w:cs="Arial"/>
          <w:szCs w:val="24"/>
        </w:rPr>
      </w:pPr>
    </w:p>
    <w:p w:rsidR="00962D30" w:rsidRDefault="00962D30" w:rsidP="005C5D70">
      <w:pPr>
        <w:pStyle w:val="NormalWeb"/>
        <w:shd w:val="clear" w:color="auto" w:fill="FFFFFF"/>
        <w:tabs>
          <w:tab w:val="left" w:pos="567"/>
        </w:tabs>
        <w:rPr>
          <w:rFonts w:ascii="Arial" w:hAnsi="Arial" w:cs="Arial"/>
          <w:lang w:eastAsia="cs-CZ"/>
        </w:rPr>
      </w:pPr>
      <w:r w:rsidRPr="00B9734B">
        <w:rPr>
          <w:rFonts w:ascii="Arial" w:hAnsi="Arial" w:cs="Arial"/>
          <w:lang w:eastAsia="cs-CZ"/>
        </w:rPr>
        <w:t xml:space="preserve">The following pensions </w:t>
      </w:r>
      <w:r w:rsidR="000E4867" w:rsidRPr="00B9734B">
        <w:rPr>
          <w:rFonts w:ascii="Arial" w:hAnsi="Arial" w:cs="Arial"/>
          <w:lang w:eastAsia="cs-CZ"/>
        </w:rPr>
        <w:t>are</w:t>
      </w:r>
      <w:r w:rsidR="006933DB" w:rsidRPr="00B9734B">
        <w:rPr>
          <w:rFonts w:ascii="Arial" w:hAnsi="Arial" w:cs="Arial"/>
          <w:lang w:eastAsia="cs-CZ"/>
        </w:rPr>
        <w:t xml:space="preserve"> relevant to old age</w:t>
      </w:r>
      <w:r w:rsidRPr="00B9734B">
        <w:rPr>
          <w:rFonts w:ascii="Arial" w:hAnsi="Arial" w:cs="Arial"/>
          <w:lang w:eastAsia="cs-CZ"/>
        </w:rPr>
        <w:t xml:space="preserve">: </w:t>
      </w:r>
      <w:r w:rsidR="000E4867" w:rsidRPr="00B9734B">
        <w:rPr>
          <w:rFonts w:ascii="Arial" w:hAnsi="Arial" w:cs="Arial"/>
          <w:lang w:eastAsia="cs-CZ"/>
        </w:rPr>
        <w:t xml:space="preserve">the </w:t>
      </w:r>
      <w:r w:rsidRPr="00B9734B">
        <w:rPr>
          <w:rFonts w:ascii="Arial" w:hAnsi="Arial" w:cs="Arial"/>
          <w:bCs/>
          <w:lang w:eastAsia="cs-CZ"/>
        </w:rPr>
        <w:t>old-age</w:t>
      </w:r>
      <w:r w:rsidR="00672699" w:rsidRPr="00B9734B">
        <w:rPr>
          <w:rFonts w:ascii="Arial" w:hAnsi="Arial" w:cs="Arial"/>
          <w:bCs/>
          <w:lang w:eastAsia="cs-CZ"/>
        </w:rPr>
        <w:t xml:space="preserve"> pension</w:t>
      </w:r>
      <w:r w:rsidR="000E4867" w:rsidRPr="00B9734B">
        <w:rPr>
          <w:rFonts w:ascii="Arial" w:hAnsi="Arial" w:cs="Arial"/>
          <w:lang w:eastAsia="cs-CZ"/>
        </w:rPr>
        <w:t xml:space="preserve"> and the </w:t>
      </w:r>
      <w:r w:rsidRPr="00B9734B">
        <w:rPr>
          <w:rFonts w:ascii="Arial" w:hAnsi="Arial" w:cs="Arial"/>
          <w:bCs/>
          <w:lang w:eastAsia="cs-CZ"/>
        </w:rPr>
        <w:t>disability</w:t>
      </w:r>
      <w:r w:rsidR="00672699" w:rsidRPr="00B9734B">
        <w:rPr>
          <w:rFonts w:ascii="Arial" w:hAnsi="Arial" w:cs="Arial"/>
          <w:bCs/>
          <w:lang w:eastAsia="cs-CZ"/>
        </w:rPr>
        <w:t xml:space="preserve"> pension</w:t>
      </w:r>
      <w:r w:rsidRPr="00B9734B">
        <w:rPr>
          <w:rFonts w:ascii="Arial" w:hAnsi="Arial" w:cs="Arial"/>
          <w:bCs/>
          <w:lang w:eastAsia="cs-CZ"/>
        </w:rPr>
        <w:t xml:space="preserve">. </w:t>
      </w:r>
      <w:r w:rsidR="000E4867" w:rsidRPr="00B9734B">
        <w:rPr>
          <w:rFonts w:ascii="Arial" w:hAnsi="Arial" w:cs="Arial"/>
          <w:bCs/>
          <w:lang w:eastAsia="cs-CZ"/>
        </w:rPr>
        <w:t>The a</w:t>
      </w:r>
      <w:r w:rsidRPr="00B9734B">
        <w:rPr>
          <w:rFonts w:ascii="Arial" w:hAnsi="Arial" w:cs="Arial"/>
          <w:bCs/>
          <w:lang w:eastAsia="cs-CZ"/>
        </w:rPr>
        <w:t>mount of e</w:t>
      </w:r>
      <w:r w:rsidRPr="00B9734B">
        <w:rPr>
          <w:rFonts w:ascii="Arial" w:hAnsi="Arial" w:cs="Arial"/>
          <w:lang w:eastAsia="cs-CZ"/>
        </w:rPr>
        <w:t>ach</w:t>
      </w:r>
      <w:r w:rsidR="006933DB" w:rsidRPr="00B9734B">
        <w:rPr>
          <w:rFonts w:ascii="Arial" w:hAnsi="Arial" w:cs="Arial"/>
          <w:lang w:eastAsia="cs-CZ"/>
        </w:rPr>
        <w:t xml:space="preserve"> pension </w:t>
      </w:r>
      <w:r w:rsidRPr="00B9734B">
        <w:rPr>
          <w:rFonts w:ascii="Arial" w:hAnsi="Arial" w:cs="Arial"/>
          <w:lang w:eastAsia="cs-CZ"/>
        </w:rPr>
        <w:t>depend</w:t>
      </w:r>
      <w:r w:rsidR="00672699" w:rsidRPr="00B9734B">
        <w:rPr>
          <w:rFonts w:ascii="Arial" w:hAnsi="Arial" w:cs="Arial"/>
          <w:lang w:eastAsia="cs-CZ"/>
        </w:rPr>
        <w:t>s</w:t>
      </w:r>
      <w:r w:rsidRPr="00B9734B">
        <w:rPr>
          <w:rFonts w:ascii="Arial" w:hAnsi="Arial" w:cs="Arial"/>
          <w:lang w:eastAsia="cs-CZ"/>
        </w:rPr>
        <w:t xml:space="preserve"> on following components: a basic assessment (which is a fixed amount identical for all types of pensions, regardless of the insurance duration and income) and a percentage assessment.</w:t>
      </w:r>
    </w:p>
    <w:p w:rsidR="001270CC" w:rsidRPr="00B9734B" w:rsidRDefault="001270CC" w:rsidP="005C5D70">
      <w:pPr>
        <w:pStyle w:val="NormalWeb"/>
        <w:shd w:val="clear" w:color="auto" w:fill="FFFFFF"/>
        <w:tabs>
          <w:tab w:val="left" w:pos="567"/>
        </w:tabs>
        <w:rPr>
          <w:rFonts w:ascii="Arial" w:hAnsi="Arial" w:cs="Arial"/>
          <w:lang w:eastAsia="cs-CZ"/>
        </w:rPr>
      </w:pPr>
    </w:p>
    <w:p w:rsidR="00FB6BC7" w:rsidRDefault="006933DB" w:rsidP="005C5D70">
      <w:pPr>
        <w:shd w:val="clear" w:color="auto" w:fill="FFFFFF"/>
        <w:tabs>
          <w:tab w:val="left" w:pos="567"/>
        </w:tabs>
        <w:rPr>
          <w:rFonts w:cs="Arial"/>
          <w:szCs w:val="24"/>
          <w:lang w:eastAsia="cs-CZ"/>
        </w:rPr>
      </w:pPr>
      <w:r w:rsidRPr="00B9734B">
        <w:rPr>
          <w:rFonts w:cs="Arial"/>
          <w:b/>
          <w:szCs w:val="24"/>
          <w:lang w:eastAsia="cs-CZ"/>
        </w:rPr>
        <w:t xml:space="preserve">However, </w:t>
      </w:r>
      <w:r w:rsidR="00672699" w:rsidRPr="00B9734B">
        <w:rPr>
          <w:rFonts w:cs="Arial"/>
          <w:b/>
          <w:szCs w:val="24"/>
          <w:lang w:eastAsia="cs-CZ"/>
        </w:rPr>
        <w:t xml:space="preserve">because </w:t>
      </w:r>
      <w:r w:rsidRPr="00B9734B">
        <w:rPr>
          <w:rFonts w:cs="Arial"/>
          <w:b/>
          <w:szCs w:val="24"/>
          <w:lang w:eastAsia="cs-CZ"/>
        </w:rPr>
        <w:t>Jon</w:t>
      </w:r>
      <w:r w:rsidR="00672699" w:rsidRPr="00B9734B">
        <w:rPr>
          <w:rFonts w:cs="Arial"/>
          <w:b/>
          <w:szCs w:val="24"/>
          <w:lang w:eastAsia="cs-CZ"/>
        </w:rPr>
        <w:t xml:space="preserve"> is over 65</w:t>
      </w:r>
      <w:r w:rsidRPr="00B9734B">
        <w:rPr>
          <w:rFonts w:cs="Arial"/>
          <w:b/>
          <w:szCs w:val="24"/>
          <w:lang w:eastAsia="cs-CZ"/>
        </w:rPr>
        <w:t xml:space="preserve"> he </w:t>
      </w:r>
      <w:r w:rsidR="000E4867" w:rsidRPr="00B9734B">
        <w:rPr>
          <w:rFonts w:cs="Arial"/>
          <w:b/>
          <w:szCs w:val="24"/>
          <w:lang w:eastAsia="cs-CZ"/>
        </w:rPr>
        <w:t>is</w:t>
      </w:r>
      <w:r w:rsidR="00962D30" w:rsidRPr="00B9734B">
        <w:rPr>
          <w:rFonts w:cs="Arial"/>
          <w:b/>
          <w:szCs w:val="24"/>
          <w:lang w:eastAsia="cs-CZ"/>
        </w:rPr>
        <w:t xml:space="preserve"> entitled to </w:t>
      </w:r>
      <w:r w:rsidRPr="00B9734B">
        <w:rPr>
          <w:rFonts w:cs="Arial"/>
          <w:b/>
          <w:szCs w:val="24"/>
          <w:lang w:eastAsia="cs-CZ"/>
        </w:rPr>
        <w:t>old age pension</w:t>
      </w:r>
      <w:r w:rsidR="00A41D72" w:rsidRPr="00B9734B">
        <w:rPr>
          <w:rFonts w:cs="Arial"/>
          <w:b/>
          <w:szCs w:val="24"/>
          <w:lang w:eastAsia="cs-CZ"/>
        </w:rPr>
        <w:t xml:space="preserve"> only</w:t>
      </w:r>
      <w:r w:rsidR="00962D30" w:rsidRPr="00B9734B">
        <w:rPr>
          <w:rFonts w:cs="Arial"/>
          <w:b/>
          <w:szCs w:val="24"/>
          <w:lang w:eastAsia="cs-CZ"/>
        </w:rPr>
        <w:t>.</w:t>
      </w:r>
      <w:r w:rsidR="00962D30" w:rsidRPr="00B9734B">
        <w:rPr>
          <w:rFonts w:cs="Arial"/>
          <w:szCs w:val="24"/>
          <w:lang w:eastAsia="cs-CZ"/>
        </w:rPr>
        <w:t xml:space="preserve"> If conditions have been met wh</w:t>
      </w:r>
      <w:r w:rsidRPr="00B9734B">
        <w:rPr>
          <w:rFonts w:cs="Arial"/>
          <w:szCs w:val="24"/>
          <w:lang w:eastAsia="cs-CZ"/>
        </w:rPr>
        <w:t>ich entitle a person to old-age</w:t>
      </w:r>
      <w:r w:rsidR="00A41D72" w:rsidRPr="00B9734B">
        <w:rPr>
          <w:rFonts w:cs="Arial"/>
          <w:szCs w:val="24"/>
          <w:lang w:eastAsia="cs-CZ"/>
        </w:rPr>
        <w:t xml:space="preserve"> and to widow or widower pension</w:t>
      </w:r>
      <w:r w:rsidR="00962D30" w:rsidRPr="00B9734B">
        <w:rPr>
          <w:rFonts w:cs="Arial"/>
          <w:szCs w:val="24"/>
          <w:lang w:eastAsia="cs-CZ"/>
        </w:rPr>
        <w:t>, then the higher one shall be paid in the full amount and one half of the percentage assessment shall be paid from the other pensions, unless the Act on pension insurance establishes otherwise.</w:t>
      </w:r>
      <w:r w:rsidR="00962D30" w:rsidRPr="00B9734B">
        <w:rPr>
          <w:rStyle w:val="FootnoteReference"/>
          <w:rFonts w:cs="Arial"/>
          <w:sz w:val="24"/>
          <w:szCs w:val="24"/>
          <w:lang w:eastAsia="cs-CZ"/>
        </w:rPr>
        <w:footnoteReference w:id="40"/>
      </w:r>
    </w:p>
    <w:p w:rsidR="006A43CB" w:rsidRPr="00B9734B" w:rsidRDefault="006A43CB" w:rsidP="005C5D70">
      <w:pPr>
        <w:shd w:val="clear" w:color="auto" w:fill="FFFFFF"/>
        <w:tabs>
          <w:tab w:val="left" w:pos="567"/>
        </w:tabs>
        <w:rPr>
          <w:rFonts w:cs="Arial"/>
          <w:szCs w:val="24"/>
          <w:lang w:eastAsia="cs-CZ"/>
        </w:rPr>
      </w:pPr>
    </w:p>
    <w:p w:rsidR="00FB6BC7" w:rsidRDefault="00FB6BC7" w:rsidP="005C5D70">
      <w:pPr>
        <w:pStyle w:val="Heading3"/>
      </w:pPr>
      <w:bookmarkStart w:id="39" w:name="_Toc453247738"/>
      <w:r w:rsidRPr="00B9734B">
        <w:t>Disability-related expenses</w:t>
      </w:r>
      <w:bookmarkEnd w:id="39"/>
    </w:p>
    <w:p w:rsidR="006A43CB" w:rsidRPr="006A43CB" w:rsidRDefault="006A43CB" w:rsidP="005C5D70">
      <w:pPr>
        <w:rPr>
          <w:lang w:bidi="en-US"/>
        </w:rPr>
      </w:pPr>
    </w:p>
    <w:p w:rsidR="00650223" w:rsidRPr="00B9734B" w:rsidRDefault="0030209B" w:rsidP="005C5D70">
      <w:pPr>
        <w:pStyle w:val="ListParagraph"/>
        <w:numPr>
          <w:ilvl w:val="0"/>
          <w:numId w:val="12"/>
        </w:numPr>
        <w:tabs>
          <w:tab w:val="left" w:pos="567"/>
        </w:tabs>
        <w:ind w:left="567" w:hanging="567"/>
        <w:rPr>
          <w:rFonts w:cs="Arial"/>
          <w:szCs w:val="24"/>
        </w:rPr>
      </w:pPr>
      <w:r w:rsidRPr="00B9734B">
        <w:rPr>
          <w:rFonts w:cs="Arial"/>
          <w:szCs w:val="24"/>
        </w:rPr>
        <w:t xml:space="preserve">Jon will be </w:t>
      </w:r>
      <w:r w:rsidR="00672699" w:rsidRPr="00B9734B">
        <w:rPr>
          <w:rFonts w:cs="Arial"/>
          <w:szCs w:val="24"/>
        </w:rPr>
        <w:t xml:space="preserve">a </w:t>
      </w:r>
      <w:r w:rsidRPr="00B9734B">
        <w:rPr>
          <w:rFonts w:cs="Arial"/>
          <w:szCs w:val="24"/>
        </w:rPr>
        <w:t>holder of disability certificate ZTP/P. The certific</w:t>
      </w:r>
      <w:r w:rsidR="00672699" w:rsidRPr="00B9734B">
        <w:rPr>
          <w:rFonts w:cs="Arial"/>
          <w:szCs w:val="24"/>
        </w:rPr>
        <w:t xml:space="preserve">ate ZTP/P entitles him </w:t>
      </w:r>
      <w:r w:rsidR="00A41D72" w:rsidRPr="00B9734B">
        <w:rPr>
          <w:rFonts w:cs="Arial"/>
          <w:szCs w:val="24"/>
        </w:rPr>
        <w:t>amongst others</w:t>
      </w:r>
      <w:r w:rsidR="00672699" w:rsidRPr="00B9734B">
        <w:rPr>
          <w:rFonts w:cs="Arial"/>
          <w:szCs w:val="24"/>
        </w:rPr>
        <w:t xml:space="preserve"> to </w:t>
      </w:r>
      <w:r w:rsidRPr="00B9734B">
        <w:rPr>
          <w:rFonts w:cs="Arial"/>
          <w:szCs w:val="24"/>
        </w:rPr>
        <w:t>reserved seat on public transport; personal preference when discussing their affairs, if required by the conduct longer waiting, in particul</w:t>
      </w:r>
      <w:r w:rsidR="00A41D72" w:rsidRPr="00B9734B">
        <w:rPr>
          <w:rFonts w:cs="Arial"/>
          <w:szCs w:val="24"/>
        </w:rPr>
        <w:t>ar standing; free fare in municipal transport</w:t>
      </w:r>
      <w:r w:rsidRPr="00B9734B">
        <w:rPr>
          <w:rFonts w:cs="Arial"/>
          <w:szCs w:val="24"/>
        </w:rPr>
        <w:t xml:space="preserve"> (trams, trolleybuses, buses, metro)</w:t>
      </w:r>
      <w:r w:rsidR="00A41D72" w:rsidRPr="00B9734B">
        <w:rPr>
          <w:rFonts w:cs="Arial"/>
          <w:szCs w:val="24"/>
        </w:rPr>
        <w:t xml:space="preserve">; </w:t>
      </w:r>
      <w:r w:rsidRPr="00B9734B">
        <w:rPr>
          <w:rFonts w:cs="Arial"/>
          <w:szCs w:val="24"/>
        </w:rPr>
        <w:t>75% fare discount in second class passenger trains and exp</w:t>
      </w:r>
      <w:r w:rsidR="00672699" w:rsidRPr="00B9734B">
        <w:rPr>
          <w:rFonts w:cs="Arial"/>
          <w:szCs w:val="24"/>
        </w:rPr>
        <w:t>ress train</w:t>
      </w:r>
      <w:r w:rsidRPr="00B9734B">
        <w:rPr>
          <w:rFonts w:cs="Arial"/>
          <w:szCs w:val="24"/>
        </w:rPr>
        <w:t>, and a 75% discount on re</w:t>
      </w:r>
      <w:r w:rsidR="00A41D72" w:rsidRPr="00B9734B">
        <w:rPr>
          <w:rFonts w:cs="Arial"/>
          <w:szCs w:val="24"/>
        </w:rPr>
        <w:t xml:space="preserve"> </w:t>
      </w:r>
      <w:r w:rsidRPr="00B9734B">
        <w:rPr>
          <w:rFonts w:cs="Arial"/>
          <w:szCs w:val="24"/>
        </w:rPr>
        <w:t>public transport</w:t>
      </w:r>
      <w:r w:rsidR="00A41D72" w:rsidRPr="00B9734B">
        <w:rPr>
          <w:rFonts w:cs="Arial"/>
          <w:szCs w:val="24"/>
        </w:rPr>
        <w:t xml:space="preserve">; and </w:t>
      </w:r>
      <w:r w:rsidRPr="00B9734B">
        <w:rPr>
          <w:rFonts w:cs="Arial"/>
          <w:szCs w:val="24"/>
        </w:rPr>
        <w:t xml:space="preserve">free transportation </w:t>
      </w:r>
      <w:r w:rsidR="00A41D72" w:rsidRPr="00B9734B">
        <w:rPr>
          <w:rFonts w:cs="Arial"/>
          <w:szCs w:val="24"/>
        </w:rPr>
        <w:t>of guide dog.</w:t>
      </w:r>
    </w:p>
    <w:p w:rsidR="00650223" w:rsidRPr="00B9734B" w:rsidRDefault="00650223" w:rsidP="005C5D70">
      <w:pPr>
        <w:tabs>
          <w:tab w:val="left" w:pos="567"/>
        </w:tabs>
        <w:rPr>
          <w:rFonts w:cs="Arial"/>
          <w:szCs w:val="24"/>
        </w:rPr>
      </w:pPr>
    </w:p>
    <w:p w:rsidR="00FB6BC7" w:rsidRPr="00B9734B" w:rsidRDefault="00650223" w:rsidP="005C5D70">
      <w:pPr>
        <w:pStyle w:val="ListParagraph"/>
        <w:numPr>
          <w:ilvl w:val="0"/>
          <w:numId w:val="12"/>
        </w:numPr>
        <w:tabs>
          <w:tab w:val="left" w:pos="567"/>
        </w:tabs>
        <w:ind w:left="567" w:hanging="567"/>
        <w:rPr>
          <w:rFonts w:cs="Arial"/>
          <w:szCs w:val="24"/>
        </w:rPr>
      </w:pPr>
      <w:r w:rsidRPr="00B9734B">
        <w:rPr>
          <w:rFonts w:cs="Arial"/>
          <w:szCs w:val="24"/>
        </w:rPr>
        <w:t xml:space="preserve">Jon will be entitled to </w:t>
      </w:r>
      <w:r w:rsidRPr="00B9734B">
        <w:rPr>
          <w:rFonts w:cs="Arial"/>
          <w:szCs w:val="24"/>
          <w:shd w:val="clear" w:color="auto" w:fill="FFFFFF"/>
        </w:rPr>
        <w:t>allowance for mobility</w:t>
      </w:r>
      <w:r w:rsidRPr="00B9734B">
        <w:rPr>
          <w:rStyle w:val="FootnoteReference"/>
          <w:rFonts w:cs="Arial"/>
          <w:sz w:val="24"/>
          <w:szCs w:val="24"/>
          <w:shd w:val="clear" w:color="auto" w:fill="FFFFFF"/>
        </w:rPr>
        <w:footnoteReference w:id="41"/>
      </w:r>
      <w:r w:rsidRPr="00B9734B">
        <w:rPr>
          <w:rFonts w:cs="Arial"/>
          <w:szCs w:val="24"/>
          <w:shd w:val="clear" w:color="auto" w:fill="FFFFFF"/>
        </w:rPr>
        <w:t xml:space="preserve"> since he is eligible for certificate of person with disability ZTP/P. Monthly amount of the allowance is CZK 400.</w:t>
      </w:r>
      <w:r w:rsidRPr="00B9734B">
        <w:rPr>
          <w:rStyle w:val="FootnoteReference"/>
          <w:rFonts w:cs="Arial"/>
          <w:sz w:val="24"/>
          <w:szCs w:val="24"/>
          <w:shd w:val="clear" w:color="auto" w:fill="FFFFFF"/>
        </w:rPr>
        <w:footnoteReference w:id="42"/>
      </w:r>
    </w:p>
    <w:p w:rsidR="00FB6BC7" w:rsidRPr="00B9734B" w:rsidRDefault="00FB6BC7" w:rsidP="005C5D70">
      <w:pPr>
        <w:tabs>
          <w:tab w:val="left" w:pos="567"/>
        </w:tabs>
        <w:rPr>
          <w:rFonts w:cs="Arial"/>
          <w:szCs w:val="24"/>
        </w:rPr>
      </w:pPr>
    </w:p>
    <w:p w:rsidR="00FB6BC7" w:rsidRPr="00B9734B" w:rsidRDefault="003A53B1" w:rsidP="005C5D70">
      <w:pPr>
        <w:pStyle w:val="Heading3"/>
      </w:pPr>
      <w:bookmarkStart w:id="40" w:name="_Toc453247739"/>
      <w:r w:rsidRPr="00B9734B">
        <w:t>Housing</w:t>
      </w:r>
      <w:bookmarkEnd w:id="40"/>
    </w:p>
    <w:p w:rsidR="00FB6BC7" w:rsidRPr="00B9734B" w:rsidRDefault="00FB6BC7" w:rsidP="005C5D70">
      <w:pPr>
        <w:tabs>
          <w:tab w:val="left" w:pos="567"/>
        </w:tabs>
        <w:rPr>
          <w:rFonts w:cs="Arial"/>
          <w:szCs w:val="24"/>
        </w:rPr>
      </w:pPr>
    </w:p>
    <w:p w:rsidR="00FB6BC7" w:rsidRPr="00B9734B" w:rsidRDefault="00596F34" w:rsidP="005C5D70">
      <w:pPr>
        <w:tabs>
          <w:tab w:val="left" w:pos="567"/>
        </w:tabs>
        <w:rPr>
          <w:rFonts w:cs="Arial"/>
          <w:szCs w:val="24"/>
        </w:rPr>
      </w:pPr>
      <w:r w:rsidRPr="00B9734B">
        <w:rPr>
          <w:rFonts w:cs="Arial"/>
          <w:szCs w:val="24"/>
        </w:rPr>
        <w:t xml:space="preserve">Likely not </w:t>
      </w:r>
      <w:r w:rsidR="000C7792" w:rsidRPr="00B9734B">
        <w:rPr>
          <w:rFonts w:cs="Arial"/>
          <w:szCs w:val="24"/>
        </w:rPr>
        <w:t>applicable</w:t>
      </w:r>
      <w:r w:rsidRPr="00B9734B">
        <w:rPr>
          <w:rFonts w:cs="Arial"/>
          <w:szCs w:val="24"/>
        </w:rPr>
        <w:t xml:space="preserve"> in Jon´s case.</w:t>
      </w:r>
    </w:p>
    <w:p w:rsidR="00935FA3" w:rsidRPr="00B9734B" w:rsidRDefault="00935FA3" w:rsidP="005C5D70">
      <w:pPr>
        <w:tabs>
          <w:tab w:val="left" w:pos="567"/>
        </w:tabs>
        <w:rPr>
          <w:rFonts w:cs="Arial"/>
          <w:szCs w:val="24"/>
        </w:rPr>
      </w:pPr>
    </w:p>
    <w:p w:rsidR="0089696E" w:rsidRPr="00B9734B" w:rsidRDefault="0085293C" w:rsidP="005C5D70">
      <w:pPr>
        <w:pStyle w:val="Heading3"/>
      </w:pPr>
      <w:bookmarkStart w:id="41" w:name="_Toc453247740"/>
      <w:r w:rsidRPr="00B9734B">
        <w:t>Poverty l</w:t>
      </w:r>
      <w:r w:rsidR="0089696E" w:rsidRPr="00B9734B">
        <w:t>ine</w:t>
      </w:r>
      <w:bookmarkEnd w:id="41"/>
    </w:p>
    <w:p w:rsidR="0089696E" w:rsidRPr="00B9734B" w:rsidRDefault="0089696E" w:rsidP="005C5D70">
      <w:pPr>
        <w:tabs>
          <w:tab w:val="left" w:pos="567"/>
        </w:tabs>
        <w:rPr>
          <w:rFonts w:cs="Arial"/>
          <w:szCs w:val="24"/>
        </w:rPr>
      </w:pPr>
    </w:p>
    <w:p w:rsidR="0089696E" w:rsidRPr="00B9734B" w:rsidRDefault="00A41D72" w:rsidP="005C5D70">
      <w:pPr>
        <w:tabs>
          <w:tab w:val="left" w:pos="567"/>
        </w:tabs>
        <w:rPr>
          <w:rFonts w:cs="Arial"/>
          <w:szCs w:val="24"/>
        </w:rPr>
      </w:pPr>
      <w:r w:rsidRPr="00B9734B">
        <w:rPr>
          <w:rFonts w:cs="Arial"/>
          <w:szCs w:val="24"/>
        </w:rPr>
        <w:t xml:space="preserve">It is unlikely </w:t>
      </w:r>
      <w:r w:rsidR="00650223" w:rsidRPr="00B9734B">
        <w:rPr>
          <w:rFonts w:cs="Arial"/>
          <w:szCs w:val="24"/>
        </w:rPr>
        <w:t xml:space="preserve">that </w:t>
      </w:r>
      <w:r w:rsidRPr="00B9734B">
        <w:rPr>
          <w:rFonts w:cs="Arial"/>
          <w:szCs w:val="24"/>
        </w:rPr>
        <w:t xml:space="preserve">Jon shall fall under poverty line </w:t>
      </w:r>
      <w:r w:rsidR="009D3154" w:rsidRPr="00B9734B">
        <w:rPr>
          <w:rFonts w:cs="Arial"/>
          <w:szCs w:val="24"/>
        </w:rPr>
        <w:t xml:space="preserve">(subsistence minimum) </w:t>
      </w:r>
      <w:r w:rsidRPr="00B9734B">
        <w:rPr>
          <w:rFonts w:cs="Arial"/>
          <w:szCs w:val="24"/>
        </w:rPr>
        <w:t xml:space="preserve">since he served as a teacher for </w:t>
      </w:r>
      <w:r w:rsidR="00650223" w:rsidRPr="00B9734B">
        <w:rPr>
          <w:rFonts w:cs="Arial"/>
          <w:szCs w:val="24"/>
        </w:rPr>
        <w:t>many years.</w:t>
      </w:r>
    </w:p>
    <w:p w:rsidR="0089696E" w:rsidRPr="00B9734B" w:rsidRDefault="0089696E" w:rsidP="005C5D70">
      <w:pPr>
        <w:tabs>
          <w:tab w:val="left" w:pos="567"/>
        </w:tabs>
        <w:rPr>
          <w:rFonts w:cs="Arial"/>
          <w:szCs w:val="24"/>
        </w:rPr>
      </w:pPr>
    </w:p>
    <w:p w:rsidR="00FB6BC7" w:rsidRPr="00B9734B" w:rsidRDefault="00FB6BC7" w:rsidP="005C5D70">
      <w:pPr>
        <w:pStyle w:val="Heading3"/>
      </w:pPr>
      <w:bookmarkStart w:id="42" w:name="_Toc453247741"/>
      <w:r w:rsidRPr="00B9734B">
        <w:t>Retirement</w:t>
      </w:r>
      <w:bookmarkEnd w:id="42"/>
    </w:p>
    <w:p w:rsidR="00FB6BC7" w:rsidRPr="00B9734B" w:rsidRDefault="00FB6BC7" w:rsidP="005C5D70">
      <w:pPr>
        <w:tabs>
          <w:tab w:val="left" w:pos="567"/>
        </w:tabs>
        <w:rPr>
          <w:rFonts w:cs="Arial"/>
          <w:szCs w:val="24"/>
        </w:rPr>
      </w:pPr>
    </w:p>
    <w:p w:rsidR="00FB6BC7" w:rsidRDefault="00713997" w:rsidP="005C5D70">
      <w:pPr>
        <w:tabs>
          <w:tab w:val="left" w:pos="567"/>
        </w:tabs>
        <w:rPr>
          <w:rFonts w:cs="Arial"/>
          <w:szCs w:val="24"/>
        </w:rPr>
      </w:pPr>
      <w:r w:rsidRPr="00B9734B">
        <w:rPr>
          <w:rFonts w:cs="Arial"/>
          <w:szCs w:val="24"/>
        </w:rPr>
        <w:t xml:space="preserve">Jon as </w:t>
      </w:r>
      <w:r w:rsidRPr="00B9734B">
        <w:rPr>
          <w:rFonts w:cs="Arial"/>
          <w:szCs w:val="24"/>
          <w:shd w:val="clear" w:color="auto" w:fill="FFFFFF"/>
        </w:rPr>
        <w:t>an insured person is entitled to the old-age pension</w:t>
      </w:r>
      <w:r w:rsidR="006A43CB">
        <w:rPr>
          <w:rFonts w:cs="Arial"/>
          <w:szCs w:val="24"/>
          <w:shd w:val="clear" w:color="auto" w:fill="FFFFFF"/>
        </w:rPr>
        <w:t>.</w:t>
      </w:r>
      <w:r w:rsidRPr="00B9734B">
        <w:rPr>
          <w:rStyle w:val="FootnoteReference"/>
          <w:rFonts w:cs="Arial"/>
          <w:sz w:val="24"/>
          <w:szCs w:val="24"/>
          <w:shd w:val="clear" w:color="auto" w:fill="FFFFFF"/>
        </w:rPr>
        <w:footnoteReference w:id="43"/>
      </w:r>
      <w:r w:rsidRPr="00B9734B">
        <w:rPr>
          <w:rFonts w:cs="Arial"/>
          <w:szCs w:val="24"/>
          <w:shd w:val="clear" w:color="auto" w:fill="FFFFFF"/>
        </w:rPr>
        <w:t xml:space="preserve"> His amount of old-age pension was individually calculated according number of years of Jon´s pension insurance and his income from employment.</w:t>
      </w:r>
      <w:r w:rsidRPr="00B9734B">
        <w:rPr>
          <w:rStyle w:val="FootnoteReference"/>
          <w:rFonts w:cs="Arial"/>
          <w:sz w:val="24"/>
          <w:szCs w:val="24"/>
          <w:shd w:val="clear" w:color="auto" w:fill="FFFFFF"/>
        </w:rPr>
        <w:footnoteReference w:id="44"/>
      </w:r>
      <w:r w:rsidR="00962D30" w:rsidRPr="00B9734B">
        <w:rPr>
          <w:rFonts w:cs="Arial"/>
          <w:szCs w:val="24"/>
          <w:shd w:val="clear" w:color="auto" w:fill="FFFFFF"/>
        </w:rPr>
        <w:t xml:space="preserve"> </w:t>
      </w:r>
      <w:r w:rsidR="00672699" w:rsidRPr="00B9734B">
        <w:rPr>
          <w:rFonts w:cs="Arial"/>
          <w:szCs w:val="24"/>
          <w:shd w:val="clear" w:color="auto" w:fill="FFFFFF"/>
        </w:rPr>
        <w:t>(</w:t>
      </w:r>
      <w:r w:rsidR="00962D30" w:rsidRPr="00B9734B">
        <w:rPr>
          <w:rFonts w:cs="Arial"/>
          <w:szCs w:val="24"/>
          <w:shd w:val="clear" w:color="auto" w:fill="FFFFFF"/>
        </w:rPr>
        <w:t>See also 3.4.2 Income Protection</w:t>
      </w:r>
      <w:r w:rsidR="00672699" w:rsidRPr="00B9734B">
        <w:rPr>
          <w:rFonts w:cs="Arial"/>
          <w:szCs w:val="24"/>
          <w:shd w:val="clear" w:color="auto" w:fill="FFFFFF"/>
        </w:rPr>
        <w:t>)</w:t>
      </w:r>
      <w:r w:rsidR="008419F5">
        <w:rPr>
          <w:rFonts w:cs="Arial"/>
          <w:szCs w:val="24"/>
        </w:rPr>
        <w:t>.</w:t>
      </w:r>
    </w:p>
    <w:p w:rsidR="008419F5" w:rsidRPr="00B9734B" w:rsidRDefault="008419F5" w:rsidP="005C5D70">
      <w:pPr>
        <w:tabs>
          <w:tab w:val="left" w:pos="567"/>
        </w:tabs>
        <w:rPr>
          <w:rFonts w:cs="Arial"/>
          <w:szCs w:val="24"/>
        </w:rPr>
      </w:pPr>
    </w:p>
    <w:p w:rsidR="00FB6BC7" w:rsidRPr="00B9734B" w:rsidRDefault="00FB6BC7" w:rsidP="005C5D70">
      <w:pPr>
        <w:pStyle w:val="Heading3"/>
      </w:pPr>
      <w:bookmarkStart w:id="43" w:name="_Toc453247742"/>
      <w:r w:rsidRPr="00B9734B">
        <w:t>Additional comments (older people)</w:t>
      </w:r>
      <w:bookmarkEnd w:id="43"/>
    </w:p>
    <w:p w:rsidR="0002056F" w:rsidRPr="00B9734B" w:rsidRDefault="0002056F" w:rsidP="005C5D70">
      <w:pPr>
        <w:tabs>
          <w:tab w:val="left" w:pos="567"/>
        </w:tabs>
        <w:rPr>
          <w:rFonts w:cs="Arial"/>
          <w:szCs w:val="24"/>
        </w:rPr>
      </w:pPr>
    </w:p>
    <w:p w:rsidR="00FB6BC7" w:rsidRPr="00B9734B" w:rsidRDefault="00602F54" w:rsidP="005C5D70">
      <w:pPr>
        <w:tabs>
          <w:tab w:val="left" w:pos="567"/>
        </w:tabs>
        <w:rPr>
          <w:rFonts w:cs="Arial"/>
          <w:szCs w:val="24"/>
        </w:rPr>
      </w:pPr>
      <w:r>
        <w:rPr>
          <w:rFonts w:cs="Arial"/>
          <w:szCs w:val="24"/>
        </w:rPr>
        <w:t>No additional comments.</w:t>
      </w:r>
    </w:p>
    <w:p w:rsidR="00FB6BC7" w:rsidRPr="00B9734B" w:rsidRDefault="00FB6BC7" w:rsidP="005C5D70">
      <w:pPr>
        <w:tabs>
          <w:tab w:val="left" w:pos="567"/>
        </w:tabs>
        <w:rPr>
          <w:rFonts w:cs="Arial"/>
          <w:szCs w:val="24"/>
        </w:rPr>
      </w:pPr>
    </w:p>
    <w:p w:rsidR="006E48B3" w:rsidRPr="00B9734B" w:rsidRDefault="006E48B3" w:rsidP="005C5D70">
      <w:pPr>
        <w:tabs>
          <w:tab w:val="left" w:pos="567"/>
        </w:tabs>
        <w:rPr>
          <w:rFonts w:eastAsia="SimSun" w:cs="Arial"/>
          <w:b/>
          <w:bCs/>
          <w:szCs w:val="24"/>
          <w:lang w:bidi="en-US"/>
        </w:rPr>
      </w:pPr>
    </w:p>
    <w:p w:rsidR="00FB6BC7" w:rsidRPr="00B9734B" w:rsidRDefault="001925C6" w:rsidP="005C5D70">
      <w:pPr>
        <w:pStyle w:val="Heading1"/>
        <w:numPr>
          <w:ilvl w:val="0"/>
          <w:numId w:val="0"/>
        </w:numPr>
        <w:tabs>
          <w:tab w:val="left" w:pos="567"/>
        </w:tabs>
        <w:rPr>
          <w:rFonts w:cs="Arial"/>
          <w:szCs w:val="24"/>
        </w:rPr>
      </w:pPr>
      <w:r>
        <w:rPr>
          <w:rFonts w:cs="Arial"/>
          <w:szCs w:val="24"/>
        </w:rPr>
        <w:br w:type="page"/>
      </w:r>
      <w:bookmarkStart w:id="44" w:name="_Toc453247743"/>
      <w:r w:rsidR="00FB6BC7" w:rsidRPr="00B9734B">
        <w:rPr>
          <w:rFonts w:cs="Arial"/>
          <w:szCs w:val="24"/>
        </w:rPr>
        <w:t>PART B: CRITIQUE AND EVALUATION</w:t>
      </w:r>
      <w:bookmarkEnd w:id="44"/>
    </w:p>
    <w:p w:rsidR="00FB6BC7" w:rsidRPr="00B9734B" w:rsidRDefault="00FB6BC7" w:rsidP="005C5D70">
      <w:pPr>
        <w:tabs>
          <w:tab w:val="left" w:pos="567"/>
        </w:tabs>
        <w:rPr>
          <w:rFonts w:cs="Arial"/>
          <w:szCs w:val="24"/>
        </w:rPr>
      </w:pPr>
    </w:p>
    <w:p w:rsidR="00FB6BC7" w:rsidRPr="00B9734B" w:rsidRDefault="0085293C" w:rsidP="005C5D70">
      <w:pPr>
        <w:pStyle w:val="Heading1"/>
        <w:tabs>
          <w:tab w:val="left" w:pos="567"/>
        </w:tabs>
        <w:ind w:left="0" w:firstLine="0"/>
        <w:rPr>
          <w:rFonts w:cs="Arial"/>
          <w:szCs w:val="24"/>
        </w:rPr>
      </w:pPr>
      <w:bookmarkStart w:id="45" w:name="_Toc453247744"/>
      <w:r w:rsidRPr="00B9734B">
        <w:rPr>
          <w:rFonts w:cs="Arial"/>
          <w:szCs w:val="24"/>
        </w:rPr>
        <w:t>Critique and evaluation of specific benefits/s</w:t>
      </w:r>
      <w:r w:rsidR="00FB6BC7" w:rsidRPr="00B9734B">
        <w:rPr>
          <w:rFonts w:cs="Arial"/>
          <w:szCs w:val="24"/>
        </w:rPr>
        <w:t>chemes</w:t>
      </w:r>
      <w:bookmarkEnd w:id="45"/>
    </w:p>
    <w:p w:rsidR="00FB6BC7" w:rsidRPr="00B9734B" w:rsidRDefault="00FB6BC7" w:rsidP="005C5D70">
      <w:pPr>
        <w:tabs>
          <w:tab w:val="left" w:pos="567"/>
        </w:tabs>
        <w:rPr>
          <w:rFonts w:cs="Arial"/>
          <w:szCs w:val="24"/>
        </w:rPr>
      </w:pPr>
    </w:p>
    <w:p w:rsidR="00FB6BC7" w:rsidRPr="00B9734B" w:rsidRDefault="00FB6BC7" w:rsidP="005C5D70">
      <w:pPr>
        <w:pStyle w:val="Heading2"/>
      </w:pPr>
      <w:bookmarkStart w:id="46" w:name="_Toc453247745"/>
      <w:r w:rsidRPr="00B9734B">
        <w:t>Services, devices and assistance</w:t>
      </w:r>
      <w:bookmarkEnd w:id="46"/>
    </w:p>
    <w:p w:rsidR="00FB6BC7" w:rsidRPr="00B9734B" w:rsidRDefault="00FB6BC7" w:rsidP="005C5D70">
      <w:pPr>
        <w:tabs>
          <w:tab w:val="left" w:pos="567"/>
        </w:tabs>
        <w:rPr>
          <w:rFonts w:cs="Arial"/>
          <w:szCs w:val="24"/>
        </w:rPr>
      </w:pPr>
    </w:p>
    <w:p w:rsidR="00EC43AC" w:rsidRDefault="00EC43AC" w:rsidP="005C5D70">
      <w:pPr>
        <w:numPr>
          <w:ilvl w:val="0"/>
          <w:numId w:val="22"/>
        </w:numPr>
        <w:tabs>
          <w:tab w:val="left" w:pos="567"/>
        </w:tabs>
        <w:ind w:left="567" w:hanging="567"/>
        <w:rPr>
          <w:rFonts w:cs="Arial"/>
          <w:szCs w:val="24"/>
        </w:rPr>
      </w:pPr>
      <w:r w:rsidRPr="00B9734B">
        <w:rPr>
          <w:rFonts w:cs="Arial"/>
          <w:szCs w:val="24"/>
        </w:rPr>
        <w:t>Devices (including assistive technologies)</w:t>
      </w:r>
    </w:p>
    <w:p w:rsidR="001925C6" w:rsidRPr="00B9734B" w:rsidRDefault="001925C6" w:rsidP="005C5D70">
      <w:pPr>
        <w:tabs>
          <w:tab w:val="left" w:pos="567"/>
        </w:tabs>
        <w:rPr>
          <w:rFonts w:cs="Arial"/>
          <w:szCs w:val="24"/>
        </w:rPr>
      </w:pPr>
    </w:p>
    <w:p w:rsidR="00EC43AC" w:rsidRPr="00B9734B" w:rsidRDefault="001C5B2C" w:rsidP="005C5D70">
      <w:pPr>
        <w:tabs>
          <w:tab w:val="left" w:pos="567"/>
        </w:tabs>
        <w:autoSpaceDE w:val="0"/>
        <w:autoSpaceDN w:val="0"/>
        <w:adjustRightInd w:val="0"/>
        <w:rPr>
          <w:rFonts w:cs="Arial"/>
          <w:szCs w:val="24"/>
        </w:rPr>
      </w:pPr>
      <w:r w:rsidRPr="00B9734B">
        <w:rPr>
          <w:rFonts w:cs="Arial"/>
          <w:szCs w:val="24"/>
        </w:rPr>
        <w:t xml:space="preserve">In the Czech Republic mobility aids </w:t>
      </w:r>
      <w:r w:rsidR="000C7792" w:rsidRPr="00B9734B">
        <w:rPr>
          <w:rFonts w:cs="Arial"/>
          <w:szCs w:val="24"/>
        </w:rPr>
        <w:t xml:space="preserve">and devices for persons with mobility impairment covered by </w:t>
      </w:r>
      <w:r w:rsidRPr="00B9734B">
        <w:rPr>
          <w:rFonts w:cs="Arial"/>
          <w:szCs w:val="24"/>
        </w:rPr>
        <w:t xml:space="preserve">public health insurance system are </w:t>
      </w:r>
      <w:r w:rsidR="00672699" w:rsidRPr="00B9734B">
        <w:rPr>
          <w:rFonts w:cs="Arial"/>
          <w:szCs w:val="24"/>
        </w:rPr>
        <w:t xml:space="preserve">often </w:t>
      </w:r>
      <w:r w:rsidRPr="00B9734B">
        <w:rPr>
          <w:rFonts w:cs="Arial"/>
          <w:szCs w:val="24"/>
        </w:rPr>
        <w:t xml:space="preserve">not available for all persons </w:t>
      </w:r>
      <w:r w:rsidR="00650223" w:rsidRPr="00B9734B">
        <w:rPr>
          <w:rFonts w:cs="Arial"/>
          <w:szCs w:val="24"/>
        </w:rPr>
        <w:t xml:space="preserve">with disabilities. In practice it is </w:t>
      </w:r>
      <w:r w:rsidR="00672699" w:rsidRPr="00B9734B">
        <w:rPr>
          <w:rFonts w:cs="Arial"/>
          <w:szCs w:val="24"/>
        </w:rPr>
        <w:t>sometimes</w:t>
      </w:r>
      <w:r w:rsidR="000C7792" w:rsidRPr="00B9734B">
        <w:rPr>
          <w:rFonts w:cs="Arial"/>
          <w:szCs w:val="24"/>
        </w:rPr>
        <w:t xml:space="preserve"> </w:t>
      </w:r>
      <w:r w:rsidRPr="00B9734B">
        <w:rPr>
          <w:rFonts w:cs="Arial"/>
          <w:szCs w:val="24"/>
        </w:rPr>
        <w:t xml:space="preserve">difficult to obtain more than one device for simultaneous use despite the recognition of this right under national law. Health insurance companies </w:t>
      </w:r>
      <w:r w:rsidR="000C7792" w:rsidRPr="00B9734B">
        <w:rPr>
          <w:rFonts w:cs="Arial"/>
          <w:szCs w:val="24"/>
        </w:rPr>
        <w:t xml:space="preserve">even often prevent </w:t>
      </w:r>
      <w:r w:rsidRPr="00B9734B">
        <w:rPr>
          <w:rFonts w:cs="Arial"/>
          <w:szCs w:val="24"/>
        </w:rPr>
        <w:t xml:space="preserve">borrowing of certain medical devices arguing that they cannot be used simultaneously or that they </w:t>
      </w:r>
      <w:r w:rsidR="00C20F5A" w:rsidRPr="00B9734B">
        <w:rPr>
          <w:rFonts w:cs="Arial"/>
          <w:szCs w:val="24"/>
        </w:rPr>
        <w:t>provide</w:t>
      </w:r>
      <w:r w:rsidRPr="00B9734B">
        <w:rPr>
          <w:rFonts w:cs="Arial"/>
          <w:szCs w:val="24"/>
        </w:rPr>
        <w:t xml:space="preserve"> the same aid (when in fact they don’t). Mor</w:t>
      </w:r>
      <w:r w:rsidR="00650223" w:rsidRPr="00B9734B">
        <w:rPr>
          <w:rFonts w:cs="Arial"/>
          <w:szCs w:val="24"/>
        </w:rPr>
        <w:t xml:space="preserve">eover, </w:t>
      </w:r>
      <w:r w:rsidRPr="00B9734B">
        <w:rPr>
          <w:rFonts w:cs="Arial"/>
          <w:szCs w:val="24"/>
        </w:rPr>
        <w:t xml:space="preserve">reimbursement </w:t>
      </w:r>
      <w:r w:rsidR="00C20F5A" w:rsidRPr="00B9734B">
        <w:rPr>
          <w:rFonts w:cs="Arial"/>
          <w:szCs w:val="24"/>
        </w:rPr>
        <w:t>for</w:t>
      </w:r>
      <w:r w:rsidRPr="00B9734B">
        <w:rPr>
          <w:rFonts w:cs="Arial"/>
          <w:szCs w:val="24"/>
        </w:rPr>
        <w:t xml:space="preserve"> some medical</w:t>
      </w:r>
      <w:r w:rsidR="00650223" w:rsidRPr="00B9734B">
        <w:rPr>
          <w:rFonts w:cs="Arial"/>
          <w:szCs w:val="24"/>
        </w:rPr>
        <w:t>/mobility</w:t>
      </w:r>
      <w:r w:rsidRPr="00B9734B">
        <w:rPr>
          <w:rFonts w:cs="Arial"/>
          <w:szCs w:val="24"/>
        </w:rPr>
        <w:t xml:space="preserve"> devices</w:t>
      </w:r>
      <w:r w:rsidR="00650223" w:rsidRPr="00B9734B">
        <w:rPr>
          <w:rFonts w:cs="Arial"/>
          <w:szCs w:val="24"/>
        </w:rPr>
        <w:t xml:space="preserve"> covered </w:t>
      </w:r>
      <w:r w:rsidR="00C20F5A" w:rsidRPr="00B9734B">
        <w:rPr>
          <w:rFonts w:cs="Arial"/>
          <w:szCs w:val="24"/>
        </w:rPr>
        <w:t>by</w:t>
      </w:r>
      <w:r w:rsidR="00650223" w:rsidRPr="00B9734B">
        <w:rPr>
          <w:rFonts w:cs="Arial"/>
          <w:szCs w:val="24"/>
        </w:rPr>
        <w:t xml:space="preserve"> medical insurance is </w:t>
      </w:r>
      <w:r w:rsidR="000C7792" w:rsidRPr="00B9734B">
        <w:rPr>
          <w:rFonts w:cs="Arial"/>
          <w:szCs w:val="24"/>
        </w:rPr>
        <w:t xml:space="preserve">often </w:t>
      </w:r>
      <w:r w:rsidRPr="00B9734B">
        <w:rPr>
          <w:rFonts w:cs="Arial"/>
          <w:szCs w:val="24"/>
        </w:rPr>
        <w:t>insufficient and d</w:t>
      </w:r>
      <w:r w:rsidR="000C7792" w:rsidRPr="00B9734B">
        <w:rPr>
          <w:rFonts w:cs="Arial"/>
          <w:szCs w:val="24"/>
        </w:rPr>
        <w:t xml:space="preserve">oes not reflect </w:t>
      </w:r>
      <w:r w:rsidR="00650223" w:rsidRPr="00B9734B">
        <w:rPr>
          <w:rFonts w:cs="Arial"/>
          <w:szCs w:val="24"/>
        </w:rPr>
        <w:t>development</w:t>
      </w:r>
      <w:r w:rsidRPr="00B9734B">
        <w:rPr>
          <w:rFonts w:cs="Arial"/>
          <w:szCs w:val="24"/>
        </w:rPr>
        <w:t xml:space="preserve"> in this area</w:t>
      </w:r>
      <w:r w:rsidR="00B56028" w:rsidRPr="00B9734B">
        <w:rPr>
          <w:rFonts w:cs="Arial"/>
          <w:szCs w:val="24"/>
        </w:rPr>
        <w:t>.</w:t>
      </w:r>
      <w:r w:rsidR="00771282" w:rsidRPr="00B9734B">
        <w:rPr>
          <w:rStyle w:val="FootnoteReference"/>
          <w:rFonts w:cs="Arial"/>
          <w:sz w:val="24"/>
          <w:szCs w:val="24"/>
        </w:rPr>
        <w:footnoteReference w:id="45"/>
      </w:r>
    </w:p>
    <w:p w:rsidR="00EC43AC" w:rsidRPr="00B9734B" w:rsidRDefault="00EC43AC" w:rsidP="005C5D70">
      <w:pPr>
        <w:tabs>
          <w:tab w:val="left" w:pos="567"/>
        </w:tabs>
        <w:rPr>
          <w:rFonts w:cs="Arial"/>
          <w:szCs w:val="24"/>
        </w:rPr>
      </w:pPr>
    </w:p>
    <w:p w:rsidR="00EC43AC" w:rsidRPr="00B9734B" w:rsidRDefault="00EC43AC" w:rsidP="005C5D70">
      <w:pPr>
        <w:numPr>
          <w:ilvl w:val="0"/>
          <w:numId w:val="22"/>
        </w:numPr>
        <w:tabs>
          <w:tab w:val="left" w:pos="567"/>
        </w:tabs>
        <w:ind w:left="567" w:hanging="567"/>
        <w:rPr>
          <w:rFonts w:cs="Arial"/>
          <w:szCs w:val="24"/>
        </w:rPr>
      </w:pPr>
      <w:r w:rsidRPr="00B9734B">
        <w:rPr>
          <w:rFonts w:cs="Arial"/>
          <w:szCs w:val="24"/>
        </w:rPr>
        <w:t>Personal assistance</w:t>
      </w:r>
    </w:p>
    <w:p w:rsidR="00EC43AC" w:rsidRPr="00B9734B" w:rsidRDefault="00EC43AC" w:rsidP="005C5D70">
      <w:pPr>
        <w:tabs>
          <w:tab w:val="left" w:pos="567"/>
        </w:tabs>
        <w:rPr>
          <w:rFonts w:cs="Arial"/>
          <w:szCs w:val="24"/>
        </w:rPr>
      </w:pPr>
    </w:p>
    <w:p w:rsidR="00544531" w:rsidRPr="00B9734B" w:rsidRDefault="00705987" w:rsidP="005C5D70">
      <w:pPr>
        <w:pStyle w:val="ListParagraph"/>
        <w:numPr>
          <w:ilvl w:val="0"/>
          <w:numId w:val="9"/>
        </w:numPr>
        <w:tabs>
          <w:tab w:val="left" w:pos="567"/>
        </w:tabs>
        <w:ind w:left="567" w:hanging="567"/>
        <w:rPr>
          <w:rFonts w:cs="Arial"/>
          <w:szCs w:val="24"/>
        </w:rPr>
      </w:pPr>
      <w:r w:rsidRPr="00B9734B">
        <w:rPr>
          <w:rFonts w:cs="Arial"/>
          <w:szCs w:val="24"/>
        </w:rPr>
        <w:t>F</w:t>
      </w:r>
      <w:r w:rsidR="00DE1D31" w:rsidRPr="00B9734B">
        <w:rPr>
          <w:rFonts w:cs="Arial"/>
          <w:szCs w:val="24"/>
        </w:rPr>
        <w:t>or many years</w:t>
      </w:r>
      <w:r w:rsidR="00931048">
        <w:rPr>
          <w:rFonts w:cs="Arial"/>
          <w:szCs w:val="24"/>
        </w:rPr>
        <w:t>,</w:t>
      </w:r>
      <w:r w:rsidR="00DE1D31" w:rsidRPr="00B9734B">
        <w:rPr>
          <w:rFonts w:cs="Arial"/>
          <w:szCs w:val="24"/>
        </w:rPr>
        <w:t xml:space="preserve"> </w:t>
      </w:r>
      <w:r w:rsidR="000C7792" w:rsidRPr="00B9734B">
        <w:rPr>
          <w:rFonts w:cs="Arial"/>
          <w:szCs w:val="24"/>
        </w:rPr>
        <w:t>social work offices</w:t>
      </w:r>
      <w:r w:rsidR="00DE1D31" w:rsidRPr="00B9734B">
        <w:rPr>
          <w:rFonts w:cs="Arial"/>
          <w:szCs w:val="24"/>
        </w:rPr>
        <w:t xml:space="preserve"> in </w:t>
      </w:r>
      <w:r w:rsidR="000C7792" w:rsidRPr="00B9734B">
        <w:rPr>
          <w:rFonts w:cs="Arial"/>
          <w:szCs w:val="24"/>
        </w:rPr>
        <w:t xml:space="preserve">most of the regions </w:t>
      </w:r>
      <w:r w:rsidR="00C20F5A" w:rsidRPr="00B9734B">
        <w:rPr>
          <w:rFonts w:cs="Arial"/>
          <w:szCs w:val="24"/>
        </w:rPr>
        <w:t>have been</w:t>
      </w:r>
      <w:r w:rsidR="00DE1D31" w:rsidRPr="00B9734B">
        <w:rPr>
          <w:rFonts w:cs="Arial"/>
          <w:szCs w:val="24"/>
        </w:rPr>
        <w:t xml:space="preserve"> understaffed.</w:t>
      </w:r>
      <w:r w:rsidRPr="001925C6">
        <w:rPr>
          <w:rStyle w:val="FootnoteReference"/>
          <w:rFonts w:cs="Arial"/>
          <w:sz w:val="24"/>
          <w:szCs w:val="24"/>
        </w:rPr>
        <w:footnoteReference w:id="46"/>
      </w:r>
      <w:r w:rsidR="00DE1D31" w:rsidRPr="001925C6">
        <w:rPr>
          <w:rStyle w:val="FootnoteReference"/>
          <w:sz w:val="24"/>
        </w:rPr>
        <w:t xml:space="preserve"> </w:t>
      </w:r>
      <w:r w:rsidR="00DE1D31" w:rsidRPr="00B9734B">
        <w:rPr>
          <w:rFonts w:cs="Arial"/>
          <w:szCs w:val="24"/>
        </w:rPr>
        <w:t>Moreover, as cases concerning children with disabilities are usually more time consuming, the authorities do not have enough capacities to adequately deal with cases of vulnerable children and to provide them with the assistance they need.</w:t>
      </w:r>
    </w:p>
    <w:p w:rsidR="006E67D5" w:rsidRPr="00B9734B" w:rsidRDefault="00DF0FF7" w:rsidP="005C5D70">
      <w:pPr>
        <w:pStyle w:val="ListParagraph"/>
        <w:numPr>
          <w:ilvl w:val="0"/>
          <w:numId w:val="9"/>
        </w:numPr>
        <w:tabs>
          <w:tab w:val="left" w:pos="567"/>
        </w:tabs>
        <w:ind w:left="567" w:hanging="567"/>
        <w:rPr>
          <w:rFonts w:cs="Arial"/>
          <w:szCs w:val="24"/>
        </w:rPr>
      </w:pPr>
      <w:r w:rsidRPr="00B9734B">
        <w:rPr>
          <w:rFonts w:cs="Arial"/>
          <w:szCs w:val="24"/>
        </w:rPr>
        <w:t>Some p</w:t>
      </w:r>
      <w:r w:rsidR="00544531" w:rsidRPr="00B9734B">
        <w:rPr>
          <w:rFonts w:cs="Arial"/>
          <w:szCs w:val="24"/>
        </w:rPr>
        <w:t>eople, for example, after t</w:t>
      </w:r>
      <w:r w:rsidR="003B6168" w:rsidRPr="00B9734B">
        <w:rPr>
          <w:rFonts w:cs="Arial"/>
          <w:szCs w:val="24"/>
        </w:rPr>
        <w:t>hree months in hospital, return home and need assistance</w:t>
      </w:r>
      <w:r w:rsidR="00544531" w:rsidRPr="00B9734B">
        <w:rPr>
          <w:rFonts w:cs="Arial"/>
          <w:szCs w:val="24"/>
        </w:rPr>
        <w:t xml:space="preserve">. These people </w:t>
      </w:r>
      <w:r w:rsidRPr="00B9734B">
        <w:rPr>
          <w:rFonts w:cs="Arial"/>
          <w:szCs w:val="24"/>
        </w:rPr>
        <w:t>have been</w:t>
      </w:r>
      <w:r w:rsidR="00544531" w:rsidRPr="00B9734B">
        <w:rPr>
          <w:rFonts w:cs="Arial"/>
          <w:szCs w:val="24"/>
        </w:rPr>
        <w:t xml:space="preserve"> waiting more than half a year </w:t>
      </w:r>
      <w:r w:rsidR="003B6168" w:rsidRPr="00B9734B">
        <w:rPr>
          <w:rFonts w:cs="Arial"/>
          <w:szCs w:val="24"/>
        </w:rPr>
        <w:t>for care a</w:t>
      </w:r>
      <w:r w:rsidR="00544531" w:rsidRPr="00B9734B">
        <w:rPr>
          <w:rFonts w:cs="Arial"/>
          <w:szCs w:val="24"/>
        </w:rPr>
        <w:t>llowance. Because of their reliance on</w:t>
      </w:r>
      <w:r w:rsidRPr="00B9734B">
        <w:rPr>
          <w:rFonts w:cs="Arial"/>
          <w:szCs w:val="24"/>
        </w:rPr>
        <w:t xml:space="preserve"> an assessment from</w:t>
      </w:r>
      <w:r w:rsidR="00544531" w:rsidRPr="00B9734B">
        <w:rPr>
          <w:rFonts w:cs="Arial"/>
          <w:szCs w:val="24"/>
        </w:rPr>
        <w:t xml:space="preserve"> </w:t>
      </w:r>
      <w:r w:rsidRPr="00B9734B">
        <w:rPr>
          <w:rFonts w:cs="Arial"/>
          <w:szCs w:val="24"/>
        </w:rPr>
        <w:t>an</w:t>
      </w:r>
      <w:r w:rsidR="00544531" w:rsidRPr="00B9734B">
        <w:rPr>
          <w:rFonts w:cs="Arial"/>
          <w:szCs w:val="24"/>
        </w:rPr>
        <w:t>other pe</w:t>
      </w:r>
      <w:r w:rsidR="00596F34" w:rsidRPr="00B9734B">
        <w:rPr>
          <w:rFonts w:cs="Arial"/>
          <w:szCs w:val="24"/>
        </w:rPr>
        <w:t>rson</w:t>
      </w:r>
      <w:r w:rsidRPr="00B9734B">
        <w:rPr>
          <w:rFonts w:cs="Arial"/>
          <w:szCs w:val="24"/>
        </w:rPr>
        <w:t>, which</w:t>
      </w:r>
      <w:r w:rsidR="00596F34" w:rsidRPr="00B9734B">
        <w:rPr>
          <w:rFonts w:cs="Arial"/>
          <w:szCs w:val="24"/>
        </w:rPr>
        <w:t xml:space="preserve"> has not been</w:t>
      </w:r>
      <w:r w:rsidRPr="00B9734B">
        <w:rPr>
          <w:rFonts w:cs="Arial"/>
          <w:szCs w:val="24"/>
        </w:rPr>
        <w:t xml:space="preserve"> carried out</w:t>
      </w:r>
      <w:r w:rsidR="00596F34" w:rsidRPr="00B9734B">
        <w:rPr>
          <w:rFonts w:cs="Arial"/>
          <w:szCs w:val="24"/>
        </w:rPr>
        <w:t>, he or she can</w:t>
      </w:r>
      <w:r w:rsidR="00544531" w:rsidRPr="00B9734B">
        <w:rPr>
          <w:rFonts w:cs="Arial"/>
          <w:szCs w:val="24"/>
        </w:rPr>
        <w:t>no</w:t>
      </w:r>
      <w:r w:rsidR="003B6168" w:rsidRPr="00B9734B">
        <w:rPr>
          <w:rFonts w:cs="Arial"/>
          <w:szCs w:val="24"/>
        </w:rPr>
        <w:t>t benefit from social services</w:t>
      </w:r>
      <w:r w:rsidR="006E67D5" w:rsidRPr="00B9734B">
        <w:rPr>
          <w:rFonts w:cs="Arial"/>
          <w:szCs w:val="24"/>
        </w:rPr>
        <w:t>.</w:t>
      </w:r>
      <w:r w:rsidR="00596F34" w:rsidRPr="00B9734B">
        <w:rPr>
          <w:rStyle w:val="FootnoteReference"/>
          <w:rFonts w:cs="Arial"/>
          <w:sz w:val="24"/>
          <w:szCs w:val="24"/>
        </w:rPr>
        <w:footnoteReference w:id="47"/>
      </w:r>
    </w:p>
    <w:p w:rsidR="004440AB" w:rsidRPr="00B9734B" w:rsidRDefault="00DF0FF7" w:rsidP="005C5D70">
      <w:pPr>
        <w:pStyle w:val="ListParagraph"/>
        <w:numPr>
          <w:ilvl w:val="0"/>
          <w:numId w:val="9"/>
        </w:numPr>
        <w:tabs>
          <w:tab w:val="left" w:pos="567"/>
        </w:tabs>
        <w:ind w:left="567" w:hanging="567"/>
        <w:rPr>
          <w:rFonts w:cs="Arial"/>
          <w:szCs w:val="24"/>
        </w:rPr>
      </w:pPr>
      <w:r w:rsidRPr="00B9734B">
        <w:rPr>
          <w:rFonts w:cs="Arial"/>
          <w:szCs w:val="24"/>
        </w:rPr>
        <w:t>Monitoring of t</w:t>
      </w:r>
      <w:r w:rsidR="004440AB" w:rsidRPr="00B9734B">
        <w:rPr>
          <w:rFonts w:cs="Arial"/>
          <w:szCs w:val="24"/>
        </w:rPr>
        <w:t>he capacity and quality</w:t>
      </w:r>
      <w:r w:rsidRPr="00B9734B">
        <w:rPr>
          <w:rFonts w:cs="Arial"/>
          <w:szCs w:val="24"/>
        </w:rPr>
        <w:t xml:space="preserve"> of services</w:t>
      </w:r>
      <w:r w:rsidR="004440AB" w:rsidRPr="00B9734B">
        <w:rPr>
          <w:rFonts w:cs="Arial"/>
          <w:szCs w:val="24"/>
        </w:rPr>
        <w:t xml:space="preserve"> is not sufficient to ensure adequate </w:t>
      </w:r>
      <w:r w:rsidRPr="00B9734B">
        <w:rPr>
          <w:rFonts w:cs="Arial"/>
          <w:szCs w:val="24"/>
        </w:rPr>
        <w:t>provision and quality</w:t>
      </w:r>
      <w:r w:rsidR="004440AB" w:rsidRPr="00B9734B">
        <w:rPr>
          <w:rFonts w:cs="Arial"/>
          <w:szCs w:val="24"/>
        </w:rPr>
        <w:t xml:space="preserve"> of social service</w:t>
      </w:r>
      <w:r w:rsidRPr="00B9734B">
        <w:rPr>
          <w:rFonts w:cs="Arial"/>
          <w:szCs w:val="24"/>
        </w:rPr>
        <w:t>s</w:t>
      </w:r>
      <w:r w:rsidR="004440AB" w:rsidRPr="00B9734B">
        <w:rPr>
          <w:rFonts w:cs="Arial"/>
          <w:szCs w:val="24"/>
        </w:rPr>
        <w:t xml:space="preserve">. Therefore, the state is </w:t>
      </w:r>
      <w:r w:rsidR="003B6168" w:rsidRPr="00B9734B">
        <w:rPr>
          <w:rFonts w:cs="Arial"/>
          <w:szCs w:val="24"/>
        </w:rPr>
        <w:t>limited</w:t>
      </w:r>
      <w:r w:rsidR="004440AB" w:rsidRPr="00B9734B">
        <w:rPr>
          <w:rFonts w:cs="Arial"/>
          <w:szCs w:val="24"/>
        </w:rPr>
        <w:t xml:space="preserve"> </w:t>
      </w:r>
      <w:r w:rsidRPr="00B9734B">
        <w:rPr>
          <w:rFonts w:cs="Arial"/>
          <w:szCs w:val="24"/>
        </w:rPr>
        <w:t>in</w:t>
      </w:r>
      <w:r w:rsidR="004440AB" w:rsidRPr="00B9734B">
        <w:rPr>
          <w:rFonts w:cs="Arial"/>
          <w:szCs w:val="24"/>
        </w:rPr>
        <w:t xml:space="preserve"> fully guarantee</w:t>
      </w:r>
      <w:r w:rsidRPr="00B9734B">
        <w:rPr>
          <w:rFonts w:cs="Arial"/>
          <w:szCs w:val="24"/>
        </w:rPr>
        <w:t>ing</w:t>
      </w:r>
      <w:r w:rsidR="004440AB" w:rsidRPr="00B9734B">
        <w:rPr>
          <w:rFonts w:cs="Arial"/>
          <w:szCs w:val="24"/>
        </w:rPr>
        <w:t xml:space="preserve"> </w:t>
      </w:r>
      <w:r w:rsidR="000C7792" w:rsidRPr="00B9734B">
        <w:rPr>
          <w:rFonts w:cs="Arial"/>
          <w:szCs w:val="24"/>
        </w:rPr>
        <w:t>quality standards in</w:t>
      </w:r>
      <w:r w:rsidR="004440AB" w:rsidRPr="00B9734B">
        <w:rPr>
          <w:rFonts w:cs="Arial"/>
          <w:szCs w:val="24"/>
        </w:rPr>
        <w:t xml:space="preserve"> social services.</w:t>
      </w:r>
      <w:r w:rsidR="00C20825" w:rsidRPr="001925C6">
        <w:rPr>
          <w:rStyle w:val="FootnoteReference"/>
          <w:rFonts w:cs="Arial"/>
          <w:sz w:val="24"/>
          <w:szCs w:val="24"/>
        </w:rPr>
        <w:footnoteReference w:id="48"/>
      </w:r>
    </w:p>
    <w:p w:rsidR="00EC43AC" w:rsidRPr="00B9734B" w:rsidRDefault="003B6168" w:rsidP="005C5D70">
      <w:pPr>
        <w:pStyle w:val="ListParagraph"/>
        <w:numPr>
          <w:ilvl w:val="0"/>
          <w:numId w:val="9"/>
        </w:numPr>
        <w:tabs>
          <w:tab w:val="left" w:pos="567"/>
        </w:tabs>
        <w:ind w:left="567" w:hanging="567"/>
        <w:rPr>
          <w:rFonts w:cs="Arial"/>
          <w:szCs w:val="24"/>
        </w:rPr>
      </w:pPr>
      <w:r w:rsidRPr="00B9734B">
        <w:rPr>
          <w:rFonts w:cs="Arial"/>
          <w:szCs w:val="24"/>
        </w:rPr>
        <w:t xml:space="preserve">Insufficient </w:t>
      </w:r>
      <w:r w:rsidR="004440AB" w:rsidRPr="00B9734B">
        <w:rPr>
          <w:rFonts w:cs="Arial"/>
          <w:szCs w:val="24"/>
        </w:rPr>
        <w:t xml:space="preserve">availability of community </w:t>
      </w:r>
      <w:r w:rsidRPr="00B9734B">
        <w:rPr>
          <w:rFonts w:cs="Arial"/>
          <w:szCs w:val="24"/>
        </w:rPr>
        <w:t xml:space="preserve">based </w:t>
      </w:r>
      <w:r w:rsidR="004440AB" w:rsidRPr="00B9734B">
        <w:rPr>
          <w:rFonts w:cs="Arial"/>
          <w:szCs w:val="24"/>
        </w:rPr>
        <w:t>services</w:t>
      </w:r>
      <w:r w:rsidRPr="00B9734B">
        <w:rPr>
          <w:rFonts w:cs="Arial"/>
          <w:szCs w:val="24"/>
        </w:rPr>
        <w:t>,</w:t>
      </w:r>
      <w:r w:rsidR="004440AB" w:rsidRPr="00B9734B">
        <w:rPr>
          <w:rFonts w:cs="Arial"/>
          <w:szCs w:val="24"/>
        </w:rPr>
        <w:t xml:space="preserve"> and </w:t>
      </w:r>
      <w:r w:rsidRPr="00B9734B">
        <w:rPr>
          <w:rFonts w:cs="Arial"/>
          <w:szCs w:val="24"/>
        </w:rPr>
        <w:t xml:space="preserve">often </w:t>
      </w:r>
      <w:r w:rsidR="004440AB" w:rsidRPr="00B9734B">
        <w:rPr>
          <w:rFonts w:cs="Arial"/>
          <w:szCs w:val="24"/>
        </w:rPr>
        <w:t>poor quality of social services</w:t>
      </w:r>
      <w:r w:rsidR="00DF0FF7" w:rsidRPr="00B9734B">
        <w:rPr>
          <w:rFonts w:cs="Arial"/>
          <w:szCs w:val="24"/>
        </w:rPr>
        <w:t>,</w:t>
      </w:r>
      <w:r w:rsidR="004440AB" w:rsidRPr="00B9734B">
        <w:rPr>
          <w:rFonts w:cs="Arial"/>
          <w:szCs w:val="24"/>
        </w:rPr>
        <w:t xml:space="preserve"> leads to a decrease of the quality of life of people with disabilities</w:t>
      </w:r>
      <w:r w:rsidR="00DF0FF7" w:rsidRPr="00B9734B">
        <w:rPr>
          <w:rFonts w:cs="Arial"/>
          <w:szCs w:val="24"/>
        </w:rPr>
        <w:t>. It also</w:t>
      </w:r>
      <w:r w:rsidR="00FB5E8B">
        <w:rPr>
          <w:rFonts w:cs="Arial"/>
          <w:szCs w:val="24"/>
        </w:rPr>
        <w:t xml:space="preserve"> </w:t>
      </w:r>
      <w:r w:rsidR="004440AB" w:rsidRPr="00B9734B">
        <w:rPr>
          <w:rFonts w:cs="Arial"/>
          <w:szCs w:val="24"/>
        </w:rPr>
        <w:t>restrict</w:t>
      </w:r>
      <w:r w:rsidR="00DF0FF7" w:rsidRPr="00B9734B">
        <w:rPr>
          <w:rFonts w:cs="Arial"/>
          <w:szCs w:val="24"/>
        </w:rPr>
        <w:t>s</w:t>
      </w:r>
      <w:r w:rsidR="004440AB" w:rsidRPr="00B9734B">
        <w:rPr>
          <w:rFonts w:cs="Arial"/>
          <w:szCs w:val="24"/>
        </w:rPr>
        <w:t xml:space="preserve"> their freedom when choosing a place to live, </w:t>
      </w:r>
      <w:r w:rsidR="00DF0FF7" w:rsidRPr="00B9734B">
        <w:rPr>
          <w:rFonts w:cs="Arial"/>
          <w:szCs w:val="24"/>
        </w:rPr>
        <w:t>as well as</w:t>
      </w:r>
      <w:r w:rsidR="004440AB" w:rsidRPr="00B9734B">
        <w:rPr>
          <w:rFonts w:cs="Arial"/>
          <w:szCs w:val="24"/>
        </w:rPr>
        <w:t xml:space="preserve"> in </w:t>
      </w:r>
      <w:r w:rsidR="00DF0FF7" w:rsidRPr="00B9734B">
        <w:rPr>
          <w:rFonts w:cs="Arial"/>
          <w:szCs w:val="24"/>
        </w:rPr>
        <w:t xml:space="preserve">making </w:t>
      </w:r>
      <w:r w:rsidR="004440AB" w:rsidRPr="00B9734B">
        <w:rPr>
          <w:rFonts w:cs="Arial"/>
          <w:szCs w:val="24"/>
        </w:rPr>
        <w:t>other decisions.</w:t>
      </w:r>
      <w:r w:rsidR="00C571D3" w:rsidRPr="001925C6">
        <w:rPr>
          <w:rStyle w:val="FootnoteReference"/>
          <w:rFonts w:cs="Arial"/>
          <w:sz w:val="24"/>
          <w:szCs w:val="24"/>
        </w:rPr>
        <w:footnoteReference w:id="49"/>
      </w:r>
    </w:p>
    <w:p w:rsidR="00EC43AC" w:rsidRPr="00B9734B" w:rsidRDefault="00EC43AC" w:rsidP="005C5D70">
      <w:pPr>
        <w:tabs>
          <w:tab w:val="left" w:pos="567"/>
        </w:tabs>
        <w:rPr>
          <w:rFonts w:cs="Arial"/>
          <w:szCs w:val="24"/>
        </w:rPr>
      </w:pPr>
    </w:p>
    <w:p w:rsidR="00EC43AC" w:rsidRPr="00B9734B" w:rsidRDefault="000D694B" w:rsidP="005C5D70">
      <w:pPr>
        <w:numPr>
          <w:ilvl w:val="0"/>
          <w:numId w:val="22"/>
        </w:numPr>
        <w:tabs>
          <w:tab w:val="left" w:pos="567"/>
        </w:tabs>
        <w:ind w:left="567" w:hanging="567"/>
        <w:rPr>
          <w:rFonts w:cs="Arial"/>
          <w:szCs w:val="24"/>
        </w:rPr>
      </w:pPr>
      <w:r w:rsidRPr="00B9734B">
        <w:rPr>
          <w:rFonts w:cs="Arial"/>
          <w:szCs w:val="24"/>
        </w:rPr>
        <w:t>Other forms of s</w:t>
      </w:r>
      <w:r w:rsidR="00EC43AC" w:rsidRPr="00B9734B">
        <w:rPr>
          <w:rFonts w:cs="Arial"/>
          <w:szCs w:val="24"/>
        </w:rPr>
        <w:t>ervice/Assistance</w:t>
      </w:r>
    </w:p>
    <w:p w:rsidR="00EC43AC" w:rsidRPr="00B9734B" w:rsidRDefault="00EC43AC" w:rsidP="005C5D70">
      <w:pPr>
        <w:tabs>
          <w:tab w:val="left" w:pos="567"/>
        </w:tabs>
        <w:rPr>
          <w:rFonts w:cs="Arial"/>
          <w:szCs w:val="24"/>
        </w:rPr>
      </w:pPr>
    </w:p>
    <w:p w:rsidR="00EC43AC" w:rsidRPr="00B9734B" w:rsidRDefault="001E4658" w:rsidP="005C5D70">
      <w:pPr>
        <w:tabs>
          <w:tab w:val="left" w:pos="567"/>
        </w:tabs>
        <w:rPr>
          <w:rFonts w:cs="Arial"/>
          <w:szCs w:val="24"/>
        </w:rPr>
      </w:pPr>
      <w:r w:rsidRPr="00B9734B">
        <w:rPr>
          <w:rFonts w:cs="Arial"/>
          <w:szCs w:val="24"/>
        </w:rPr>
        <w:t>Critique and evaluation of other service/assistance were not identified during this desk study</w:t>
      </w:r>
      <w:r w:rsidR="00CD2B81">
        <w:rPr>
          <w:rFonts w:cs="Arial"/>
          <w:szCs w:val="24"/>
        </w:rPr>
        <w:t>.</w:t>
      </w:r>
    </w:p>
    <w:p w:rsidR="00FB6BC7" w:rsidRPr="00B9734B" w:rsidRDefault="00FB6BC7" w:rsidP="005C5D70">
      <w:pPr>
        <w:tabs>
          <w:tab w:val="left" w:pos="567"/>
        </w:tabs>
        <w:rPr>
          <w:rFonts w:cs="Arial"/>
          <w:szCs w:val="24"/>
        </w:rPr>
      </w:pPr>
    </w:p>
    <w:p w:rsidR="00FB6BC7" w:rsidRPr="00B9734B" w:rsidRDefault="00FB6BC7" w:rsidP="005C5D70">
      <w:pPr>
        <w:pStyle w:val="Heading2"/>
      </w:pPr>
      <w:bookmarkStart w:id="47" w:name="_Toc453247746"/>
      <w:r w:rsidRPr="00B9734B">
        <w:t>Income protection</w:t>
      </w:r>
      <w:bookmarkEnd w:id="47"/>
    </w:p>
    <w:p w:rsidR="00FB6BC7" w:rsidRPr="00B9734B" w:rsidRDefault="00FB6BC7" w:rsidP="005C5D70">
      <w:pPr>
        <w:tabs>
          <w:tab w:val="left" w:pos="567"/>
        </w:tabs>
        <w:rPr>
          <w:rFonts w:cs="Arial"/>
          <w:szCs w:val="24"/>
        </w:rPr>
      </w:pPr>
    </w:p>
    <w:p w:rsidR="00CC0085" w:rsidRPr="00E6362C" w:rsidRDefault="00CC0085" w:rsidP="00390D3D">
      <w:pPr>
        <w:numPr>
          <w:ilvl w:val="0"/>
          <w:numId w:val="25"/>
        </w:numPr>
        <w:tabs>
          <w:tab w:val="left" w:pos="567"/>
        </w:tabs>
        <w:ind w:left="567" w:hanging="567"/>
        <w:rPr>
          <w:rFonts w:cs="Arial"/>
          <w:szCs w:val="24"/>
        </w:rPr>
      </w:pPr>
      <w:r w:rsidRPr="00E6362C">
        <w:rPr>
          <w:rFonts w:cs="Arial"/>
          <w:szCs w:val="24"/>
        </w:rPr>
        <w:t>The Czech Republic</w:t>
      </w:r>
      <w:r w:rsidR="00236475" w:rsidRPr="00E6362C">
        <w:rPr>
          <w:rFonts w:cs="Arial"/>
          <w:szCs w:val="24"/>
        </w:rPr>
        <w:t xml:space="preserve"> </w:t>
      </w:r>
      <w:r w:rsidRPr="00E6362C">
        <w:rPr>
          <w:rFonts w:cs="Arial"/>
          <w:szCs w:val="24"/>
        </w:rPr>
        <w:t>is</w:t>
      </w:r>
      <w:r w:rsidR="00236475" w:rsidRPr="00E6362C">
        <w:rPr>
          <w:rFonts w:cs="Arial"/>
          <w:szCs w:val="24"/>
        </w:rPr>
        <w:t xml:space="preserve"> </w:t>
      </w:r>
      <w:r w:rsidRPr="00E6362C">
        <w:rPr>
          <w:rFonts w:cs="Arial"/>
          <w:szCs w:val="24"/>
        </w:rPr>
        <w:t xml:space="preserve">a </w:t>
      </w:r>
      <w:r w:rsidR="00236475" w:rsidRPr="00E6362C">
        <w:rPr>
          <w:rFonts w:cs="Arial"/>
          <w:szCs w:val="24"/>
        </w:rPr>
        <w:t>country with traditionally the lowest levels of income poverty among the EU countries</w:t>
      </w:r>
      <w:r w:rsidR="00B93060">
        <w:rPr>
          <w:rFonts w:cs="Arial"/>
          <w:szCs w:val="24"/>
        </w:rPr>
        <w:t xml:space="preserve">. </w:t>
      </w:r>
      <w:r w:rsidR="00072AD3" w:rsidRPr="00E6362C">
        <w:rPr>
          <w:rFonts w:cs="Arial"/>
          <w:szCs w:val="24"/>
        </w:rPr>
        <w:t xml:space="preserve">According to Eurostat, </w:t>
      </w:r>
      <w:r w:rsidR="00390D3D">
        <w:rPr>
          <w:rFonts w:cs="Arial"/>
          <w:szCs w:val="24"/>
        </w:rPr>
        <w:t>t</w:t>
      </w:r>
      <w:r w:rsidR="00072AD3" w:rsidRPr="00E6362C">
        <w:rPr>
          <w:rFonts w:cs="Arial"/>
          <w:color w:val="333333"/>
          <w:szCs w:val="24"/>
          <w:shd w:val="clear" w:color="auto" w:fill="FFFFFF"/>
        </w:rPr>
        <w:t>he highest at-risk-of-poverty rates were observed in Romania and Spain (25.4 % and 22.2 % respectively), Greece (22.1 %), Bulgaria and Estonia (both 21.8 %) and the lowest in Finland (12.8 %), Slovakia (12.6 %), Denmark (11.9 %), the Netherlands (11.6 %) and the Czech Republic (9.7 %).</w:t>
      </w:r>
      <w:r w:rsidR="00072AD3" w:rsidRPr="00E6362C">
        <w:rPr>
          <w:rStyle w:val="FootnoteReference"/>
          <w:rFonts w:eastAsia="SimSun" w:cs="Arial"/>
          <w:color w:val="333333"/>
          <w:sz w:val="24"/>
          <w:szCs w:val="24"/>
          <w:shd w:val="clear" w:color="auto" w:fill="FFFFFF"/>
        </w:rPr>
        <w:footnoteReference w:id="50"/>
      </w:r>
    </w:p>
    <w:p w:rsidR="00FB6BC7" w:rsidRPr="00B9734B" w:rsidRDefault="006109C4" w:rsidP="00E6362C">
      <w:pPr>
        <w:numPr>
          <w:ilvl w:val="0"/>
          <w:numId w:val="25"/>
        </w:numPr>
        <w:tabs>
          <w:tab w:val="left" w:pos="567"/>
        </w:tabs>
        <w:ind w:left="567" w:hanging="567"/>
        <w:rPr>
          <w:rFonts w:cs="Arial"/>
          <w:szCs w:val="24"/>
        </w:rPr>
      </w:pPr>
      <w:r w:rsidRPr="00B9734B">
        <w:rPr>
          <w:rFonts w:cs="Arial"/>
          <w:szCs w:val="24"/>
        </w:rPr>
        <w:t>Mental health problems, which is in many cases entitle</w:t>
      </w:r>
      <w:r w:rsidR="00DF0FF7" w:rsidRPr="00B9734B">
        <w:rPr>
          <w:rFonts w:cs="Arial"/>
          <w:szCs w:val="24"/>
        </w:rPr>
        <w:t xml:space="preserve"> the recipient</w:t>
      </w:r>
      <w:r w:rsidRPr="00B9734B">
        <w:rPr>
          <w:rFonts w:cs="Arial"/>
          <w:szCs w:val="24"/>
        </w:rPr>
        <w:t xml:space="preserve"> to a disability pension </w:t>
      </w:r>
      <w:r w:rsidR="00DF0FF7" w:rsidRPr="00B9734B">
        <w:rPr>
          <w:rFonts w:cs="Arial"/>
          <w:szCs w:val="24"/>
        </w:rPr>
        <w:t>of</w:t>
      </w:r>
      <w:r w:rsidRPr="00B9734B">
        <w:rPr>
          <w:rFonts w:cs="Arial"/>
          <w:szCs w:val="24"/>
        </w:rPr>
        <w:t xml:space="preserve"> the third degree, is supposed to be the main financial source of </w:t>
      </w:r>
      <w:r w:rsidR="00DF0FF7" w:rsidRPr="00B9734B">
        <w:rPr>
          <w:rFonts w:cs="Arial"/>
          <w:szCs w:val="24"/>
        </w:rPr>
        <w:t xml:space="preserve">income of </w:t>
      </w:r>
      <w:r w:rsidRPr="00B9734B">
        <w:rPr>
          <w:rFonts w:cs="Arial"/>
          <w:szCs w:val="24"/>
        </w:rPr>
        <w:t>the person. Because mental health problem</w:t>
      </w:r>
      <w:r w:rsidR="00390D3D">
        <w:rPr>
          <w:rFonts w:cs="Arial"/>
          <w:szCs w:val="24"/>
        </w:rPr>
        <w:t>s</w:t>
      </w:r>
      <w:r w:rsidRPr="00B9734B">
        <w:rPr>
          <w:rFonts w:cs="Arial"/>
          <w:szCs w:val="24"/>
        </w:rPr>
        <w:t xml:space="preserve"> often </w:t>
      </w:r>
      <w:r w:rsidR="00DF0FF7" w:rsidRPr="00B9734B">
        <w:rPr>
          <w:rFonts w:cs="Arial"/>
          <w:szCs w:val="24"/>
        </w:rPr>
        <w:t xml:space="preserve">develop at </w:t>
      </w:r>
      <w:r w:rsidRPr="00B9734B">
        <w:rPr>
          <w:rFonts w:cs="Arial"/>
          <w:szCs w:val="24"/>
        </w:rPr>
        <w:t xml:space="preserve">a young age, many persons with mental health problems do not </w:t>
      </w:r>
      <w:r w:rsidR="00DF0FF7" w:rsidRPr="00B9734B">
        <w:rPr>
          <w:rFonts w:cs="Arial"/>
          <w:szCs w:val="24"/>
        </w:rPr>
        <w:t>qualify for a</w:t>
      </w:r>
      <w:r w:rsidRPr="00B9734B">
        <w:rPr>
          <w:rFonts w:cs="Arial"/>
          <w:szCs w:val="24"/>
        </w:rPr>
        <w:t xml:space="preserve"> disability pension because of </w:t>
      </w:r>
      <w:r w:rsidR="00DF0FF7" w:rsidRPr="00B9734B">
        <w:rPr>
          <w:rFonts w:cs="Arial"/>
          <w:szCs w:val="24"/>
        </w:rPr>
        <w:t xml:space="preserve">a </w:t>
      </w:r>
      <w:r w:rsidRPr="00B9734B">
        <w:rPr>
          <w:rFonts w:cs="Arial"/>
          <w:szCs w:val="24"/>
        </w:rPr>
        <w:t>lack of needed insurance periods.</w:t>
      </w:r>
    </w:p>
    <w:p w:rsidR="00FB6BC7" w:rsidRPr="00B9734B" w:rsidRDefault="00FB6BC7" w:rsidP="005C5D70">
      <w:pPr>
        <w:tabs>
          <w:tab w:val="left" w:pos="567"/>
        </w:tabs>
        <w:rPr>
          <w:rFonts w:cs="Arial"/>
          <w:szCs w:val="24"/>
        </w:rPr>
      </w:pPr>
    </w:p>
    <w:p w:rsidR="00FB6BC7" w:rsidRPr="00B9734B" w:rsidRDefault="00FB6BC7" w:rsidP="005C5D70">
      <w:pPr>
        <w:pStyle w:val="Heading2"/>
      </w:pPr>
      <w:bookmarkStart w:id="48" w:name="_Toc453247747"/>
      <w:r w:rsidRPr="00B9734B">
        <w:t>Disability-related expenses</w:t>
      </w:r>
      <w:bookmarkEnd w:id="48"/>
    </w:p>
    <w:p w:rsidR="00FB6BC7" w:rsidRPr="00B9734B" w:rsidRDefault="00FB6BC7" w:rsidP="005C5D70">
      <w:pPr>
        <w:tabs>
          <w:tab w:val="left" w:pos="567"/>
        </w:tabs>
        <w:rPr>
          <w:rFonts w:cs="Arial"/>
          <w:szCs w:val="24"/>
        </w:rPr>
      </w:pPr>
    </w:p>
    <w:p w:rsidR="00FB6BC7" w:rsidRPr="00B9734B" w:rsidRDefault="00B93060" w:rsidP="005C5D70">
      <w:pPr>
        <w:tabs>
          <w:tab w:val="left" w:pos="567"/>
        </w:tabs>
        <w:autoSpaceDE w:val="0"/>
        <w:autoSpaceDN w:val="0"/>
        <w:adjustRightInd w:val="0"/>
        <w:rPr>
          <w:rFonts w:cs="Arial"/>
          <w:szCs w:val="24"/>
        </w:rPr>
      </w:pPr>
      <w:r>
        <w:rPr>
          <w:rFonts w:cs="Arial"/>
          <w:szCs w:val="24"/>
        </w:rPr>
        <w:t xml:space="preserve">Amendment to Act no. </w:t>
      </w:r>
      <w:r w:rsidR="005226AD" w:rsidRPr="00B9734B">
        <w:rPr>
          <w:rFonts w:cs="Arial"/>
          <w:szCs w:val="24"/>
        </w:rPr>
        <w:t>329/2011 Coll., On the provision of benefi</w:t>
      </w:r>
      <w:r w:rsidR="00596F34" w:rsidRPr="00B9734B">
        <w:rPr>
          <w:rFonts w:cs="Arial"/>
          <w:szCs w:val="24"/>
        </w:rPr>
        <w:t>ts to persons with disabilities</w:t>
      </w:r>
      <w:r w:rsidR="005226AD" w:rsidRPr="00B9734B">
        <w:rPr>
          <w:rFonts w:cs="Arial"/>
          <w:szCs w:val="24"/>
        </w:rPr>
        <w:t xml:space="preserve"> establishes </w:t>
      </w:r>
      <w:r w:rsidR="00DF0FF7" w:rsidRPr="00B9734B">
        <w:rPr>
          <w:rFonts w:cs="Arial"/>
          <w:szCs w:val="24"/>
        </w:rPr>
        <w:t xml:space="preserve">a </w:t>
      </w:r>
      <w:r w:rsidR="005226AD" w:rsidRPr="00B9734B">
        <w:rPr>
          <w:rFonts w:cs="Arial"/>
          <w:szCs w:val="24"/>
        </w:rPr>
        <w:t>judicial process for the purchase of motor vehicle allowance for children up to 18 years.</w:t>
      </w:r>
      <w:r w:rsidR="00596F34" w:rsidRPr="00B9734B">
        <w:rPr>
          <w:rFonts w:cs="Arial"/>
          <w:szCs w:val="24"/>
        </w:rPr>
        <w:t xml:space="preserve"> This judicial process is regarded by many as unnecessary burden for families.</w:t>
      </w:r>
      <w:r w:rsidR="00F30112" w:rsidRPr="00B9734B">
        <w:rPr>
          <w:rStyle w:val="FootnoteReference"/>
          <w:rFonts w:cs="Arial"/>
          <w:sz w:val="24"/>
          <w:szCs w:val="24"/>
        </w:rPr>
        <w:footnoteReference w:id="51"/>
      </w:r>
    </w:p>
    <w:p w:rsidR="00FB6BC7" w:rsidRPr="00B9734B" w:rsidRDefault="00FB6BC7" w:rsidP="005C5D70">
      <w:pPr>
        <w:tabs>
          <w:tab w:val="left" w:pos="567"/>
        </w:tabs>
        <w:rPr>
          <w:rFonts w:cs="Arial"/>
          <w:szCs w:val="24"/>
        </w:rPr>
      </w:pPr>
    </w:p>
    <w:p w:rsidR="00FB6BC7" w:rsidRPr="00B9734B" w:rsidRDefault="00FB6BC7" w:rsidP="005C5D70">
      <w:pPr>
        <w:pStyle w:val="Heading2"/>
      </w:pPr>
      <w:bookmarkStart w:id="49" w:name="_Toc453247748"/>
      <w:r w:rsidRPr="00B9734B">
        <w:t>Housing costs</w:t>
      </w:r>
      <w:bookmarkEnd w:id="49"/>
    </w:p>
    <w:p w:rsidR="00B93060" w:rsidRDefault="00B93060" w:rsidP="00B93060">
      <w:pPr>
        <w:tabs>
          <w:tab w:val="left" w:pos="567"/>
        </w:tabs>
        <w:rPr>
          <w:rFonts w:cs="Arial"/>
          <w:szCs w:val="24"/>
        </w:rPr>
      </w:pPr>
    </w:p>
    <w:p w:rsidR="00CC0085" w:rsidRDefault="009522C5" w:rsidP="00B93060">
      <w:pPr>
        <w:tabs>
          <w:tab w:val="left" w:pos="567"/>
        </w:tabs>
        <w:rPr>
          <w:rFonts w:cs="Arial"/>
          <w:szCs w:val="24"/>
        </w:rPr>
      </w:pPr>
      <w:r>
        <w:rPr>
          <w:rFonts w:cs="Arial"/>
          <w:szCs w:val="24"/>
        </w:rPr>
        <w:t xml:space="preserve">The Strategy for Social Exclusion 2015 – </w:t>
      </w:r>
      <w:r w:rsidR="00CC0085">
        <w:rPr>
          <w:rFonts w:cs="Arial"/>
          <w:szCs w:val="24"/>
        </w:rPr>
        <w:t>2020</w:t>
      </w:r>
      <w:r w:rsidR="00CC0085">
        <w:rPr>
          <w:rStyle w:val="FootnoteReference"/>
          <w:rFonts w:cs="Arial"/>
          <w:szCs w:val="24"/>
        </w:rPr>
        <w:footnoteReference w:id="52"/>
      </w:r>
      <w:r w:rsidR="00CE6618">
        <w:rPr>
          <w:rFonts w:cs="Arial"/>
          <w:szCs w:val="24"/>
        </w:rPr>
        <w:t xml:space="preserve"> </w:t>
      </w:r>
      <w:r>
        <w:rPr>
          <w:rFonts w:cs="Arial"/>
          <w:szCs w:val="24"/>
        </w:rPr>
        <w:t xml:space="preserve">reports </w:t>
      </w:r>
      <w:r w:rsidR="00CC0085">
        <w:rPr>
          <w:rFonts w:cs="Arial"/>
          <w:szCs w:val="24"/>
        </w:rPr>
        <w:t xml:space="preserve">higher </w:t>
      </w:r>
      <w:r w:rsidRPr="009522C5">
        <w:rPr>
          <w:rFonts w:cs="Arial"/>
          <w:szCs w:val="24"/>
        </w:rPr>
        <w:t>risk of poverty for persons in rented apartments (18.5%) with the highest cost of living, compared to home owners (7.5%).</w:t>
      </w:r>
      <w:r w:rsidR="00CC0085">
        <w:rPr>
          <w:rFonts w:cs="Arial"/>
          <w:szCs w:val="24"/>
        </w:rPr>
        <w:t xml:space="preserve"> </w:t>
      </w:r>
    </w:p>
    <w:p w:rsidR="00CC0085" w:rsidRDefault="00CC0085" w:rsidP="005C5D70">
      <w:pPr>
        <w:tabs>
          <w:tab w:val="left" w:pos="567"/>
        </w:tabs>
        <w:rPr>
          <w:rFonts w:cs="Arial"/>
          <w:szCs w:val="24"/>
        </w:rPr>
      </w:pPr>
    </w:p>
    <w:p w:rsidR="00FB6BC7" w:rsidRDefault="00236475" w:rsidP="005C5D70">
      <w:pPr>
        <w:tabs>
          <w:tab w:val="left" w:pos="567"/>
        </w:tabs>
        <w:rPr>
          <w:rFonts w:cs="Arial"/>
          <w:szCs w:val="24"/>
        </w:rPr>
      </w:pPr>
      <w:r w:rsidRPr="00236475">
        <w:rPr>
          <w:rFonts w:cs="Arial"/>
          <w:szCs w:val="24"/>
        </w:rPr>
        <w:t xml:space="preserve">Absence of system tools to support families who are at risk of losing their housing – although the removal of a child on social and housing grounds is prohibited under the Family Act, (as well as under the New Civil Code there is a lack of efficient use of the existing tools of the active social and housing policy and a lack of legislative regulation of rights and responsibilities of the individual actors of social housing. </w:t>
      </w:r>
    </w:p>
    <w:p w:rsidR="00B93060" w:rsidRPr="00B9734B" w:rsidRDefault="00B93060" w:rsidP="005C5D70">
      <w:pPr>
        <w:tabs>
          <w:tab w:val="left" w:pos="567"/>
        </w:tabs>
        <w:rPr>
          <w:rFonts w:cs="Arial"/>
          <w:szCs w:val="24"/>
        </w:rPr>
      </w:pPr>
    </w:p>
    <w:p w:rsidR="00FB6BC7" w:rsidRPr="00B9734B" w:rsidRDefault="00FB6BC7" w:rsidP="005C5D70">
      <w:pPr>
        <w:pStyle w:val="Heading2"/>
      </w:pPr>
      <w:bookmarkStart w:id="50" w:name="_Toc453247749"/>
      <w:r w:rsidRPr="00B9734B">
        <w:t>Retirement benefits</w:t>
      </w:r>
      <w:bookmarkEnd w:id="50"/>
    </w:p>
    <w:p w:rsidR="00FB6BC7" w:rsidRPr="00B9734B" w:rsidRDefault="00FB6BC7" w:rsidP="005C5D70">
      <w:pPr>
        <w:tabs>
          <w:tab w:val="left" w:pos="567"/>
        </w:tabs>
        <w:rPr>
          <w:rFonts w:cs="Arial"/>
          <w:szCs w:val="24"/>
        </w:rPr>
      </w:pPr>
    </w:p>
    <w:p w:rsidR="00FB6BC7" w:rsidRPr="00B9734B" w:rsidRDefault="001E4658" w:rsidP="005C5D70">
      <w:pPr>
        <w:tabs>
          <w:tab w:val="left" w:pos="567"/>
        </w:tabs>
        <w:rPr>
          <w:rFonts w:cs="Arial"/>
          <w:szCs w:val="24"/>
        </w:rPr>
      </w:pPr>
      <w:r w:rsidRPr="00B9734B">
        <w:rPr>
          <w:rFonts w:cs="Arial"/>
          <w:szCs w:val="24"/>
        </w:rPr>
        <w:t>Critique and evaluation of housing retirement benefits related to disability were not identified during this desk study</w:t>
      </w:r>
      <w:r w:rsidR="00CD2B81">
        <w:rPr>
          <w:rFonts w:cs="Arial"/>
          <w:szCs w:val="24"/>
        </w:rPr>
        <w:t>.</w:t>
      </w:r>
    </w:p>
    <w:p w:rsidR="0073779B" w:rsidRPr="00B9734B" w:rsidRDefault="0073779B" w:rsidP="005C5D70">
      <w:pPr>
        <w:tabs>
          <w:tab w:val="left" w:pos="567"/>
        </w:tabs>
        <w:rPr>
          <w:rFonts w:cs="Arial"/>
          <w:szCs w:val="24"/>
        </w:rPr>
      </w:pPr>
    </w:p>
    <w:p w:rsidR="0073779B" w:rsidRPr="00B9734B" w:rsidRDefault="000D694B" w:rsidP="005C5D70">
      <w:pPr>
        <w:pStyle w:val="Heading2"/>
      </w:pPr>
      <w:bookmarkStart w:id="51" w:name="_Toc453247750"/>
      <w:r w:rsidRPr="00B9734B">
        <w:t>Disability discrimination and social protection m</w:t>
      </w:r>
      <w:r w:rsidR="0073779B" w:rsidRPr="00B9734B">
        <w:t>easures (including, in particular, measures which are not disability specific)</w:t>
      </w:r>
      <w:bookmarkEnd w:id="51"/>
    </w:p>
    <w:p w:rsidR="0073779B" w:rsidRPr="00B9734B" w:rsidRDefault="0073779B" w:rsidP="005C5D70">
      <w:pPr>
        <w:tabs>
          <w:tab w:val="left" w:pos="567"/>
        </w:tabs>
        <w:rPr>
          <w:rFonts w:cs="Arial"/>
          <w:szCs w:val="24"/>
        </w:rPr>
      </w:pPr>
    </w:p>
    <w:p w:rsidR="0073779B" w:rsidRPr="00B9734B" w:rsidRDefault="009522C5" w:rsidP="005C5D70">
      <w:pPr>
        <w:tabs>
          <w:tab w:val="left" w:pos="567"/>
        </w:tabs>
        <w:rPr>
          <w:rFonts w:cs="Arial"/>
          <w:szCs w:val="24"/>
        </w:rPr>
      </w:pPr>
      <w:r w:rsidRPr="009522C5">
        <w:rPr>
          <w:rFonts w:cs="Arial"/>
          <w:szCs w:val="24"/>
        </w:rPr>
        <w:t>Employment and the labour market represent the areas of life where acts of discrimination occur most fr</w:t>
      </w:r>
      <w:r w:rsidR="00072AD3">
        <w:rPr>
          <w:rFonts w:cs="Arial"/>
          <w:szCs w:val="24"/>
        </w:rPr>
        <w:t>equently in the Czech Republic.</w:t>
      </w:r>
      <w:r w:rsidRPr="009522C5">
        <w:rPr>
          <w:rFonts w:cs="Arial"/>
          <w:szCs w:val="24"/>
        </w:rPr>
        <w:t xml:space="preserve"> Prejudices </w:t>
      </w:r>
      <w:r w:rsidR="00072AD3">
        <w:rPr>
          <w:rFonts w:cs="Arial"/>
          <w:szCs w:val="24"/>
        </w:rPr>
        <w:t xml:space="preserve">particularly in regard to disability </w:t>
      </w:r>
      <w:r w:rsidRPr="009522C5">
        <w:rPr>
          <w:rFonts w:cs="Arial"/>
          <w:szCs w:val="24"/>
        </w:rPr>
        <w:t>are often a source of discrimination in the labour market. Discrimination in employment usually takes on a hidden form, which is difficult to detect and prove, and which benefits from the lack of knowledge of rights on the part of employers as well as the victims</w:t>
      </w:r>
      <w:r>
        <w:rPr>
          <w:rFonts w:cs="Arial"/>
          <w:szCs w:val="24"/>
        </w:rPr>
        <w:t xml:space="preserve">. Following reasons </w:t>
      </w:r>
      <w:r w:rsidR="00072AD3">
        <w:rPr>
          <w:rFonts w:cs="Arial"/>
          <w:szCs w:val="24"/>
        </w:rPr>
        <w:t xml:space="preserve">of discrimination </w:t>
      </w:r>
      <w:r>
        <w:rPr>
          <w:rFonts w:cs="Arial"/>
          <w:szCs w:val="24"/>
        </w:rPr>
        <w:t xml:space="preserve">have been reported: complexity of legislation, and </w:t>
      </w:r>
      <w:r w:rsidRPr="009522C5">
        <w:rPr>
          <w:rFonts w:cs="Arial"/>
          <w:szCs w:val="24"/>
        </w:rPr>
        <w:t>the ambi</w:t>
      </w:r>
      <w:r w:rsidR="00CC0085">
        <w:rPr>
          <w:rFonts w:cs="Arial"/>
          <w:szCs w:val="24"/>
        </w:rPr>
        <w:t xml:space="preserve">guity of its interpretation, </w:t>
      </w:r>
      <w:r w:rsidRPr="009522C5">
        <w:rPr>
          <w:rFonts w:cs="Arial"/>
          <w:szCs w:val="24"/>
        </w:rPr>
        <w:t>lengthy process of presenting ev</w:t>
      </w:r>
      <w:r>
        <w:rPr>
          <w:rFonts w:cs="Arial"/>
          <w:szCs w:val="24"/>
        </w:rPr>
        <w:t xml:space="preserve">idence or court proceedings, </w:t>
      </w:r>
      <w:r w:rsidRPr="009522C5">
        <w:rPr>
          <w:rFonts w:cs="Arial"/>
          <w:szCs w:val="24"/>
        </w:rPr>
        <w:t>hidden forms of discrimina</w:t>
      </w:r>
      <w:r>
        <w:rPr>
          <w:rFonts w:cs="Arial"/>
          <w:szCs w:val="24"/>
        </w:rPr>
        <w:t>tion ar</w:t>
      </w:r>
      <w:r w:rsidR="00CC0085">
        <w:rPr>
          <w:rFonts w:cs="Arial"/>
          <w:szCs w:val="24"/>
        </w:rPr>
        <w:t xml:space="preserve">e difficult to prove, </w:t>
      </w:r>
      <w:r w:rsidRPr="009522C5">
        <w:rPr>
          <w:rFonts w:cs="Arial"/>
          <w:szCs w:val="24"/>
        </w:rPr>
        <w:t>indifference of the society and people concerned to</w:t>
      </w:r>
      <w:r>
        <w:rPr>
          <w:rFonts w:cs="Arial"/>
          <w:szCs w:val="24"/>
        </w:rPr>
        <w:t xml:space="preserve"> cases of discrimination, and</w:t>
      </w:r>
      <w:r w:rsidR="00931048">
        <w:rPr>
          <w:rFonts w:cs="Arial"/>
          <w:szCs w:val="24"/>
        </w:rPr>
        <w:t xml:space="preserve"> </w:t>
      </w:r>
      <w:r w:rsidRPr="009522C5">
        <w:rPr>
          <w:rFonts w:cs="Arial"/>
          <w:szCs w:val="24"/>
        </w:rPr>
        <w:t>low self-confidence, lack of information, inexperience, resignation, fear of discrimination victims.</w:t>
      </w:r>
      <w:r>
        <w:rPr>
          <w:rStyle w:val="FootnoteReference"/>
          <w:rFonts w:cs="Arial"/>
          <w:szCs w:val="24"/>
        </w:rPr>
        <w:footnoteReference w:id="53"/>
      </w:r>
    </w:p>
    <w:p w:rsidR="0073779B" w:rsidRPr="00B9734B" w:rsidRDefault="0073779B" w:rsidP="005C5D70">
      <w:pPr>
        <w:tabs>
          <w:tab w:val="left" w:pos="567"/>
        </w:tabs>
        <w:rPr>
          <w:rFonts w:cs="Arial"/>
          <w:szCs w:val="24"/>
        </w:rPr>
      </w:pPr>
    </w:p>
    <w:p w:rsidR="00FB6BC7" w:rsidRPr="00B9734B" w:rsidRDefault="001925C6" w:rsidP="005C5D70">
      <w:pPr>
        <w:pStyle w:val="Heading1"/>
        <w:tabs>
          <w:tab w:val="left" w:pos="567"/>
        </w:tabs>
        <w:rPr>
          <w:rFonts w:cs="Arial"/>
          <w:szCs w:val="24"/>
        </w:rPr>
      </w:pPr>
      <w:r>
        <w:rPr>
          <w:rFonts w:cs="Arial"/>
          <w:szCs w:val="24"/>
        </w:rPr>
        <w:br w:type="page"/>
      </w:r>
      <w:bookmarkStart w:id="52" w:name="_Toc453247751"/>
      <w:r w:rsidR="0085293C" w:rsidRPr="00B9734B">
        <w:rPr>
          <w:rFonts w:cs="Arial"/>
          <w:szCs w:val="24"/>
        </w:rPr>
        <w:t>Critique and evaluation of overall situation and cumulative effect - standard of l</w:t>
      </w:r>
      <w:r w:rsidR="00FB6BC7" w:rsidRPr="00B9734B">
        <w:rPr>
          <w:rFonts w:cs="Arial"/>
          <w:szCs w:val="24"/>
        </w:rPr>
        <w:t>iving</w:t>
      </w:r>
      <w:bookmarkEnd w:id="52"/>
    </w:p>
    <w:p w:rsidR="00D32BA4" w:rsidRDefault="00D32BA4" w:rsidP="00D32BA4">
      <w:pPr>
        <w:tabs>
          <w:tab w:val="left" w:pos="567"/>
        </w:tabs>
        <w:rPr>
          <w:rFonts w:cs="Arial"/>
          <w:szCs w:val="24"/>
        </w:rPr>
      </w:pPr>
    </w:p>
    <w:p w:rsidR="00952848" w:rsidRPr="00D32BA4" w:rsidRDefault="00952848" w:rsidP="00D32BA4">
      <w:r w:rsidRPr="00E6362C">
        <w:t xml:space="preserve">The most vulnerable group of </w:t>
      </w:r>
      <w:r w:rsidRPr="00952848">
        <w:t xml:space="preserve">the population of </w:t>
      </w:r>
      <w:r w:rsidRPr="00E6362C">
        <w:t xml:space="preserve">persons is made up of people who are simultaneously at risk of income poverty, material deprivation and at the same time live in households with low work intensity. In this context it is primarily the long-term unemployed and those living in single-parent families. </w:t>
      </w:r>
    </w:p>
    <w:p w:rsidR="00562822" w:rsidRDefault="00072AD3" w:rsidP="005C5D70">
      <w:pPr>
        <w:pStyle w:val="Heading1"/>
        <w:numPr>
          <w:ilvl w:val="0"/>
          <w:numId w:val="0"/>
        </w:numPr>
        <w:tabs>
          <w:tab w:val="left" w:pos="567"/>
        </w:tabs>
        <w:rPr>
          <w:rFonts w:cs="Arial"/>
          <w:szCs w:val="24"/>
        </w:rPr>
      </w:pPr>
      <w:r>
        <w:rPr>
          <w:rFonts w:cs="Arial"/>
          <w:b w:val="0"/>
          <w:szCs w:val="24"/>
        </w:rPr>
        <w:t xml:space="preserve"> </w:t>
      </w:r>
    </w:p>
    <w:p w:rsidR="00FB6BC7" w:rsidRPr="00B9734B" w:rsidRDefault="00562822" w:rsidP="005C5D70">
      <w:pPr>
        <w:pStyle w:val="Heading1"/>
        <w:numPr>
          <w:ilvl w:val="0"/>
          <w:numId w:val="0"/>
        </w:numPr>
        <w:tabs>
          <w:tab w:val="left" w:pos="567"/>
        </w:tabs>
        <w:rPr>
          <w:rFonts w:cs="Arial"/>
          <w:szCs w:val="24"/>
        </w:rPr>
      </w:pPr>
      <w:r w:rsidRPr="00E6362C">
        <w:rPr>
          <w:rFonts w:cs="Arial"/>
          <w:b w:val="0"/>
          <w:szCs w:val="24"/>
        </w:rPr>
        <w:t>The poverty rate in the Czech Republic is significantly influenced by social transfers. In 2014, 17.2% of the population was at risk of poverty prior to the provision of social transfers. After the payment of transfers, the poverty rate fell to 9</w:t>
      </w:r>
      <w:r w:rsidR="00CE6618">
        <w:rPr>
          <w:rFonts w:cs="Arial"/>
          <w:b w:val="0"/>
          <w:szCs w:val="24"/>
        </w:rPr>
        <w:t>.</w:t>
      </w:r>
      <w:r w:rsidRPr="00E6362C">
        <w:rPr>
          <w:rFonts w:cs="Arial"/>
          <w:b w:val="0"/>
          <w:szCs w:val="24"/>
        </w:rPr>
        <w:t xml:space="preserve">7% after social transfers). Although in comparison with other EU countries, the Czech Republic's share of expenditure on social protection relative to the GDP is lower, </w:t>
      </w:r>
      <w:r w:rsidR="00195E4C">
        <w:rPr>
          <w:rFonts w:cs="Arial"/>
          <w:b w:val="0"/>
          <w:szCs w:val="24"/>
        </w:rPr>
        <w:t xml:space="preserve">the </w:t>
      </w:r>
      <w:r w:rsidRPr="00E6362C">
        <w:rPr>
          <w:rFonts w:cs="Arial"/>
          <w:b w:val="0"/>
          <w:szCs w:val="24"/>
        </w:rPr>
        <w:t>Czech Republic has the lowest poverty rate of all the EU countries, which indicates a good efficiency of social transfers</w:t>
      </w:r>
      <w:r>
        <w:rPr>
          <w:rFonts w:cs="Arial"/>
          <w:szCs w:val="24"/>
        </w:rPr>
        <w:t xml:space="preserve">. </w:t>
      </w:r>
      <w:r w:rsidR="001925C6">
        <w:rPr>
          <w:rFonts w:cs="Arial"/>
          <w:szCs w:val="24"/>
        </w:rPr>
        <w:br w:type="page"/>
      </w:r>
      <w:bookmarkStart w:id="53" w:name="_Toc453247752"/>
      <w:r w:rsidR="00FB6BC7" w:rsidRPr="00B9734B">
        <w:rPr>
          <w:rFonts w:cs="Arial"/>
          <w:szCs w:val="24"/>
        </w:rPr>
        <w:t>PART C</w:t>
      </w:r>
      <w:bookmarkEnd w:id="53"/>
    </w:p>
    <w:p w:rsidR="00FB6BC7" w:rsidRPr="00B9734B" w:rsidRDefault="00FB6BC7" w:rsidP="005C5D70">
      <w:pPr>
        <w:tabs>
          <w:tab w:val="left" w:pos="567"/>
        </w:tabs>
        <w:rPr>
          <w:rFonts w:cs="Arial"/>
          <w:szCs w:val="24"/>
        </w:rPr>
      </w:pPr>
    </w:p>
    <w:p w:rsidR="00FB6BC7" w:rsidRPr="00B9734B" w:rsidRDefault="0085293C" w:rsidP="005C5D70">
      <w:pPr>
        <w:pStyle w:val="Heading1"/>
        <w:tabs>
          <w:tab w:val="left" w:pos="567"/>
        </w:tabs>
        <w:ind w:left="0" w:firstLine="0"/>
        <w:rPr>
          <w:rFonts w:cs="Arial"/>
          <w:szCs w:val="24"/>
        </w:rPr>
      </w:pPr>
      <w:bookmarkStart w:id="54" w:name="_Toc453247753"/>
      <w:r w:rsidRPr="00B9734B">
        <w:rPr>
          <w:rFonts w:cs="Arial"/>
          <w:szCs w:val="24"/>
        </w:rPr>
        <w:t>Key p</w:t>
      </w:r>
      <w:r w:rsidR="00FB6BC7" w:rsidRPr="00B9734B">
        <w:rPr>
          <w:rFonts w:cs="Arial"/>
          <w:szCs w:val="24"/>
        </w:rPr>
        <w:t>oints</w:t>
      </w:r>
      <w:bookmarkEnd w:id="54"/>
    </w:p>
    <w:p w:rsidR="00FB6BC7" w:rsidRPr="00B9734B" w:rsidRDefault="00FB6BC7" w:rsidP="005C5D70">
      <w:pPr>
        <w:tabs>
          <w:tab w:val="left" w:pos="567"/>
        </w:tabs>
        <w:rPr>
          <w:rFonts w:cs="Arial"/>
          <w:szCs w:val="24"/>
        </w:rPr>
      </w:pPr>
    </w:p>
    <w:p w:rsidR="00FB6BC7" w:rsidRPr="00B9734B" w:rsidRDefault="0085293C" w:rsidP="005C5D70">
      <w:pPr>
        <w:pStyle w:val="Heading2"/>
      </w:pPr>
      <w:bookmarkStart w:id="55" w:name="_Toc453247754"/>
      <w:r w:rsidRPr="00B9734B">
        <w:t>Examples of good p</w:t>
      </w:r>
      <w:r w:rsidR="00FB6BC7" w:rsidRPr="00B9734B">
        <w:t>ractice</w:t>
      </w:r>
      <w:bookmarkEnd w:id="55"/>
    </w:p>
    <w:p w:rsidR="00C20825" w:rsidRPr="00B9734B" w:rsidRDefault="00C20825" w:rsidP="005C5D70">
      <w:pPr>
        <w:tabs>
          <w:tab w:val="left" w:pos="567"/>
        </w:tabs>
        <w:rPr>
          <w:rFonts w:cs="Arial"/>
          <w:szCs w:val="24"/>
        </w:rPr>
      </w:pPr>
    </w:p>
    <w:p w:rsidR="001925C6" w:rsidRDefault="00596F34" w:rsidP="005C5D70">
      <w:pPr>
        <w:pStyle w:val="ListParagraph"/>
        <w:numPr>
          <w:ilvl w:val="0"/>
          <w:numId w:val="8"/>
        </w:numPr>
        <w:tabs>
          <w:tab w:val="left" w:pos="567"/>
        </w:tabs>
        <w:ind w:left="567" w:hanging="567"/>
        <w:rPr>
          <w:rFonts w:cs="Arial"/>
          <w:szCs w:val="24"/>
        </w:rPr>
      </w:pPr>
      <w:r w:rsidRPr="00B9734B">
        <w:rPr>
          <w:rFonts w:cs="Arial"/>
          <w:szCs w:val="24"/>
        </w:rPr>
        <w:t xml:space="preserve">MoLSA introduced </w:t>
      </w:r>
      <w:r w:rsidR="00AF5CD3" w:rsidRPr="00B9734B">
        <w:rPr>
          <w:rFonts w:cs="Arial"/>
          <w:szCs w:val="24"/>
        </w:rPr>
        <w:t xml:space="preserve">in 2014 </w:t>
      </w:r>
      <w:r w:rsidRPr="00B9734B">
        <w:rPr>
          <w:rFonts w:cs="Arial"/>
          <w:szCs w:val="24"/>
        </w:rPr>
        <w:t>a</w:t>
      </w:r>
      <w:r w:rsidR="00AF5CD3" w:rsidRPr="00B9734B">
        <w:rPr>
          <w:rFonts w:cs="Arial"/>
          <w:szCs w:val="24"/>
        </w:rPr>
        <w:t xml:space="preserve"> </w:t>
      </w:r>
      <w:r w:rsidR="003B6168" w:rsidRPr="00B9734B">
        <w:rPr>
          <w:rFonts w:cs="Arial"/>
          <w:szCs w:val="24"/>
        </w:rPr>
        <w:t xml:space="preserve">“user friendly” handbook </w:t>
      </w:r>
      <w:r w:rsidRPr="00B9734B">
        <w:rPr>
          <w:rFonts w:cs="Arial"/>
          <w:szCs w:val="24"/>
        </w:rPr>
        <w:t xml:space="preserve">for persons with disabilities. The handbook comprises information about </w:t>
      </w:r>
      <w:r w:rsidR="00D16B8D" w:rsidRPr="00B9734B">
        <w:rPr>
          <w:rFonts w:cs="Arial"/>
          <w:szCs w:val="24"/>
        </w:rPr>
        <w:t xml:space="preserve">means of </w:t>
      </w:r>
      <w:r w:rsidR="00AF5CD3" w:rsidRPr="00B9734B">
        <w:rPr>
          <w:rFonts w:cs="Arial"/>
          <w:szCs w:val="24"/>
        </w:rPr>
        <w:t>social support for persons with disability</w:t>
      </w:r>
      <w:r w:rsidR="00D16B8D" w:rsidRPr="00B9734B">
        <w:rPr>
          <w:rFonts w:cs="Arial"/>
          <w:szCs w:val="24"/>
        </w:rPr>
        <w:t xml:space="preserve"> and their families</w:t>
      </w:r>
      <w:r w:rsidR="00AF5CD3" w:rsidRPr="00B9734B">
        <w:rPr>
          <w:rFonts w:cs="Arial"/>
          <w:szCs w:val="24"/>
        </w:rPr>
        <w:t>.</w:t>
      </w:r>
      <w:r w:rsidR="00AF5CD3" w:rsidRPr="00B9734B">
        <w:rPr>
          <w:rStyle w:val="FootnoteReference"/>
          <w:rFonts w:cs="Arial"/>
          <w:sz w:val="24"/>
          <w:szCs w:val="24"/>
        </w:rPr>
        <w:footnoteReference w:id="54"/>
      </w:r>
    </w:p>
    <w:p w:rsidR="00D16B8D" w:rsidRPr="001925C6" w:rsidRDefault="00AF5CD3" w:rsidP="005C5D70">
      <w:pPr>
        <w:pStyle w:val="ListParagraph"/>
        <w:numPr>
          <w:ilvl w:val="0"/>
          <w:numId w:val="8"/>
        </w:numPr>
        <w:tabs>
          <w:tab w:val="left" w:pos="567"/>
        </w:tabs>
        <w:ind w:left="567" w:hanging="567"/>
        <w:rPr>
          <w:rFonts w:cs="Arial"/>
          <w:szCs w:val="24"/>
        </w:rPr>
      </w:pPr>
      <w:r w:rsidRPr="00B9734B">
        <w:rPr>
          <w:rFonts w:cs="Arial"/>
          <w:szCs w:val="24"/>
        </w:rPr>
        <w:t xml:space="preserve">Charity </w:t>
      </w:r>
      <w:r w:rsidR="00D16B8D" w:rsidRPr="00B9734B">
        <w:rPr>
          <w:rFonts w:cs="Arial"/>
          <w:szCs w:val="24"/>
        </w:rPr>
        <w:t>Šance dětem (Chance for Children) provides on-line information for families with disabled children. Information include</w:t>
      </w:r>
      <w:r w:rsidR="00FB5E8B">
        <w:rPr>
          <w:rFonts w:cs="Arial"/>
          <w:szCs w:val="24"/>
        </w:rPr>
        <w:t>s a</w:t>
      </w:r>
      <w:r w:rsidR="00D16B8D" w:rsidRPr="00B9734B">
        <w:rPr>
          <w:rFonts w:cs="Arial"/>
          <w:szCs w:val="24"/>
        </w:rPr>
        <w:t xml:space="preserve"> social benefits overview, and </w:t>
      </w:r>
      <w:r w:rsidR="001B254B" w:rsidRPr="00B9734B">
        <w:rPr>
          <w:rFonts w:cs="Arial"/>
          <w:szCs w:val="24"/>
        </w:rPr>
        <w:t xml:space="preserve">information on </w:t>
      </w:r>
      <w:r w:rsidR="00D16B8D" w:rsidRPr="00B9734B">
        <w:rPr>
          <w:rFonts w:cs="Arial"/>
          <w:szCs w:val="24"/>
        </w:rPr>
        <w:t>how to apply.</w:t>
      </w:r>
      <w:r w:rsidR="00D16B8D" w:rsidRPr="00B9734B">
        <w:rPr>
          <w:rStyle w:val="FootnoteReference"/>
          <w:rFonts w:cs="Arial"/>
          <w:sz w:val="24"/>
          <w:szCs w:val="24"/>
        </w:rPr>
        <w:footnoteReference w:id="55"/>
      </w:r>
    </w:p>
    <w:p w:rsidR="00FB6BC7" w:rsidRPr="00B9734B" w:rsidRDefault="00FB6BC7" w:rsidP="005C5D70">
      <w:pPr>
        <w:tabs>
          <w:tab w:val="left" w:pos="567"/>
        </w:tabs>
        <w:rPr>
          <w:rFonts w:cs="Arial"/>
          <w:szCs w:val="24"/>
        </w:rPr>
      </w:pPr>
    </w:p>
    <w:p w:rsidR="00FB6BC7" w:rsidRPr="00B9734B" w:rsidRDefault="00FB6BC7" w:rsidP="005C5D70">
      <w:pPr>
        <w:pStyle w:val="Heading2"/>
      </w:pPr>
      <w:bookmarkStart w:id="56" w:name="_Toc453247755"/>
      <w:r w:rsidRPr="00B9734B">
        <w:t>Concerns</w:t>
      </w:r>
      <w:bookmarkEnd w:id="56"/>
    </w:p>
    <w:p w:rsidR="00FB6BC7" w:rsidRPr="00B9734B" w:rsidRDefault="00FB6BC7" w:rsidP="005C5D70">
      <w:pPr>
        <w:tabs>
          <w:tab w:val="left" w:pos="567"/>
        </w:tabs>
        <w:rPr>
          <w:rFonts w:cs="Arial"/>
          <w:szCs w:val="24"/>
        </w:rPr>
      </w:pPr>
    </w:p>
    <w:p w:rsidR="005953B8" w:rsidRPr="00B9734B" w:rsidRDefault="00231051" w:rsidP="005C5D70">
      <w:pPr>
        <w:pStyle w:val="ListParagraph"/>
        <w:numPr>
          <w:ilvl w:val="0"/>
          <w:numId w:val="8"/>
        </w:numPr>
        <w:tabs>
          <w:tab w:val="left" w:pos="567"/>
        </w:tabs>
        <w:ind w:left="567" w:hanging="567"/>
        <w:rPr>
          <w:rFonts w:cs="Arial"/>
          <w:szCs w:val="24"/>
        </w:rPr>
      </w:pPr>
      <w:r w:rsidRPr="00B9734B">
        <w:rPr>
          <w:rFonts w:cs="Arial"/>
          <w:szCs w:val="24"/>
        </w:rPr>
        <w:t xml:space="preserve">Assistance for children with disabilities and their families is addressed in several </w:t>
      </w:r>
      <w:r w:rsidR="001B254B" w:rsidRPr="00B9734B">
        <w:rPr>
          <w:rFonts w:cs="Arial"/>
          <w:szCs w:val="24"/>
        </w:rPr>
        <w:t>A</w:t>
      </w:r>
      <w:r w:rsidRPr="00B9734B">
        <w:rPr>
          <w:rFonts w:cs="Arial"/>
          <w:szCs w:val="24"/>
        </w:rPr>
        <w:t xml:space="preserve">cts in a quite detailed manner. The difficulties in this area are insufficient capacity of social workers </w:t>
      </w:r>
      <w:r w:rsidR="001B254B" w:rsidRPr="00B9734B">
        <w:rPr>
          <w:rFonts w:cs="Arial"/>
          <w:szCs w:val="24"/>
        </w:rPr>
        <w:t>at</w:t>
      </w:r>
      <w:r w:rsidRPr="00B9734B">
        <w:rPr>
          <w:rFonts w:cs="Arial"/>
          <w:szCs w:val="24"/>
        </w:rPr>
        <w:t xml:space="preserve"> the municipal level as well as </w:t>
      </w:r>
      <w:r w:rsidR="001B254B" w:rsidRPr="00B9734B">
        <w:rPr>
          <w:rFonts w:cs="Arial"/>
          <w:szCs w:val="24"/>
        </w:rPr>
        <w:t xml:space="preserve">reductions to </w:t>
      </w:r>
      <w:r w:rsidRPr="00B9734B">
        <w:rPr>
          <w:rFonts w:cs="Arial"/>
          <w:szCs w:val="24"/>
        </w:rPr>
        <w:t>financial benefits for parents of children with disabilities.</w:t>
      </w:r>
    </w:p>
    <w:p w:rsidR="005953B8" w:rsidRPr="00B9734B" w:rsidRDefault="005953B8" w:rsidP="005C5D70">
      <w:pPr>
        <w:pStyle w:val="ListParagraph"/>
        <w:numPr>
          <w:ilvl w:val="0"/>
          <w:numId w:val="8"/>
        </w:numPr>
        <w:tabs>
          <w:tab w:val="left" w:pos="567"/>
        </w:tabs>
        <w:ind w:left="567" w:hanging="567"/>
        <w:rPr>
          <w:rFonts w:cs="Arial"/>
          <w:szCs w:val="24"/>
        </w:rPr>
      </w:pPr>
      <w:r w:rsidRPr="00B9734B">
        <w:rPr>
          <w:rFonts w:cs="Arial"/>
          <w:szCs w:val="24"/>
        </w:rPr>
        <w:t xml:space="preserve">The network of social services is not distributed evenly over the territory of the Czech Republic. Services are more available in urban </w:t>
      </w:r>
      <w:r w:rsidR="001B254B" w:rsidRPr="00B9734B">
        <w:rPr>
          <w:rFonts w:cs="Arial"/>
          <w:szCs w:val="24"/>
        </w:rPr>
        <w:t>areas.</w:t>
      </w:r>
      <w:r w:rsidRPr="00B9734B">
        <w:rPr>
          <w:rFonts w:cs="Arial"/>
          <w:szCs w:val="24"/>
        </w:rPr>
        <w:t xml:space="preserve"> The system of a service network meeting the needs of citizens is based on social service planning in accordance with the evaluation of citizens' needs, providers' capacities and the objectives of public administration. Social service planning is the task of regional governments.</w:t>
      </w:r>
      <w:r w:rsidRPr="001F30C6">
        <w:rPr>
          <w:rStyle w:val="FootnoteReference"/>
          <w:sz w:val="24"/>
        </w:rPr>
        <w:footnoteReference w:id="56"/>
      </w:r>
    </w:p>
    <w:p w:rsidR="00752C6B" w:rsidRPr="00B9734B" w:rsidRDefault="00752C6B" w:rsidP="005C5D70">
      <w:pPr>
        <w:pStyle w:val="ListParagraph"/>
        <w:numPr>
          <w:ilvl w:val="0"/>
          <w:numId w:val="8"/>
        </w:numPr>
        <w:tabs>
          <w:tab w:val="left" w:pos="567"/>
        </w:tabs>
        <w:ind w:left="567" w:hanging="567"/>
        <w:rPr>
          <w:rFonts w:cs="Arial"/>
          <w:szCs w:val="24"/>
        </w:rPr>
      </w:pPr>
      <w:r w:rsidRPr="00B9734B">
        <w:rPr>
          <w:rFonts w:cs="Arial"/>
          <w:szCs w:val="24"/>
        </w:rPr>
        <w:t>As far as personal assistance and domiciliary services are concerned, growing demand is expected. The same applies to certain social prevention services such as early intervention, social activation services for seniors and persons with disabilities as well as specialised social counselling</w:t>
      </w:r>
      <w:r w:rsidR="001B254B" w:rsidRPr="00B9734B">
        <w:rPr>
          <w:rFonts w:cs="Arial"/>
          <w:szCs w:val="24"/>
        </w:rPr>
        <w:t xml:space="preserve"> services</w:t>
      </w:r>
      <w:r w:rsidRPr="00B9734B">
        <w:rPr>
          <w:rFonts w:cs="Arial"/>
          <w:szCs w:val="24"/>
        </w:rPr>
        <w:t xml:space="preserve">. Currently, the capacity of homes for persons with disabilities is considered sufficient and the demand for such type of service </w:t>
      </w:r>
      <w:r w:rsidR="008137FB" w:rsidRPr="00B9734B">
        <w:rPr>
          <w:rFonts w:cs="Arial"/>
          <w:szCs w:val="24"/>
        </w:rPr>
        <w:t xml:space="preserve">is tending </w:t>
      </w:r>
      <w:r w:rsidRPr="00B9734B">
        <w:rPr>
          <w:rFonts w:cs="Arial"/>
          <w:szCs w:val="24"/>
        </w:rPr>
        <w:t xml:space="preserve">to decline. In contrast, the quantity of sheltered housing tends to grow slowly, mainly with respect to sheltered housing provided by </w:t>
      </w:r>
      <w:r w:rsidR="008137FB" w:rsidRPr="00B9734B">
        <w:rPr>
          <w:rFonts w:cs="Arial"/>
          <w:szCs w:val="24"/>
        </w:rPr>
        <w:t xml:space="preserve">regional </w:t>
      </w:r>
      <w:r w:rsidRPr="00B9734B">
        <w:rPr>
          <w:rFonts w:cs="Arial"/>
          <w:szCs w:val="24"/>
        </w:rPr>
        <w:t>organi</w:t>
      </w:r>
      <w:r w:rsidR="008137FB" w:rsidRPr="00B9734B">
        <w:rPr>
          <w:rFonts w:cs="Arial"/>
          <w:szCs w:val="24"/>
        </w:rPr>
        <w:t>s</w:t>
      </w:r>
      <w:r w:rsidRPr="00B9734B">
        <w:rPr>
          <w:rFonts w:cs="Arial"/>
          <w:szCs w:val="24"/>
        </w:rPr>
        <w:t>ations and so called “other legal form organi</w:t>
      </w:r>
      <w:r w:rsidR="005B0517" w:rsidRPr="00B9734B">
        <w:rPr>
          <w:rFonts w:cs="Arial"/>
          <w:szCs w:val="24"/>
        </w:rPr>
        <w:t>s</w:t>
      </w:r>
      <w:r w:rsidRPr="00B9734B">
        <w:rPr>
          <w:rFonts w:cs="Arial"/>
          <w:szCs w:val="24"/>
        </w:rPr>
        <w:t>ations”.</w:t>
      </w:r>
    </w:p>
    <w:p w:rsidR="00FB6BC7" w:rsidRPr="00B9734B" w:rsidRDefault="00A92ADF" w:rsidP="005C5D70">
      <w:pPr>
        <w:pStyle w:val="ListParagraph"/>
        <w:numPr>
          <w:ilvl w:val="0"/>
          <w:numId w:val="8"/>
        </w:numPr>
        <w:tabs>
          <w:tab w:val="left" w:pos="567"/>
        </w:tabs>
        <w:ind w:left="567" w:hanging="567"/>
        <w:rPr>
          <w:rFonts w:cs="Arial"/>
          <w:szCs w:val="24"/>
        </w:rPr>
      </w:pPr>
      <w:r w:rsidRPr="001F30C6">
        <w:t xml:space="preserve">Psychiatric care and support in the Czech Republic is predominantly provided in inpatient facilities. There is a shortage of social workers in psychiatric hospitals who provide support to patients in the social aspects of hospitalisation. The Public Defender of Rights, in his 2008 reported on visits to psychiatric hospitals, </w:t>
      </w:r>
      <w:r w:rsidR="008137FB" w:rsidRPr="001F30C6">
        <w:t>discusses</w:t>
      </w:r>
      <w:r w:rsidRPr="001F30C6">
        <w:t xml:space="preserve"> limitations in supporting the residents in community participation. Only one social worker is usually in charge of two to three departments, and up to 100 patients – the highest number recorded was 153.</w:t>
      </w:r>
      <w:r w:rsidRPr="001F30C6">
        <w:rPr>
          <w:rStyle w:val="FootnoteReference"/>
          <w:rFonts w:cs="Arial"/>
          <w:sz w:val="24"/>
          <w:szCs w:val="24"/>
        </w:rPr>
        <w:footnoteReference w:id="57"/>
      </w:r>
    </w:p>
    <w:p w:rsidR="00FB6BC7" w:rsidRPr="00B9734B" w:rsidRDefault="00FB6BC7" w:rsidP="005C5D70">
      <w:pPr>
        <w:tabs>
          <w:tab w:val="left" w:pos="567"/>
        </w:tabs>
        <w:rPr>
          <w:rFonts w:cs="Arial"/>
          <w:szCs w:val="24"/>
        </w:rPr>
      </w:pPr>
    </w:p>
    <w:p w:rsidR="00FB6BC7" w:rsidRPr="00B9734B" w:rsidRDefault="00FB6BC7" w:rsidP="005C5D70">
      <w:pPr>
        <w:pStyle w:val="Heading2"/>
      </w:pPr>
      <w:bookmarkStart w:id="57" w:name="_Toc453247756"/>
      <w:r w:rsidRPr="00B9734B">
        <w:t>Recommendations</w:t>
      </w:r>
      <w:bookmarkEnd w:id="57"/>
    </w:p>
    <w:p w:rsidR="00FB6BC7" w:rsidRPr="00B9734B" w:rsidRDefault="00FB6BC7" w:rsidP="005C5D70">
      <w:pPr>
        <w:tabs>
          <w:tab w:val="left" w:pos="567"/>
        </w:tabs>
        <w:rPr>
          <w:rFonts w:cs="Arial"/>
          <w:szCs w:val="24"/>
        </w:rPr>
      </w:pPr>
    </w:p>
    <w:p w:rsidR="00231051" w:rsidRDefault="00195E4C" w:rsidP="005C5D70">
      <w:pPr>
        <w:pStyle w:val="Default"/>
        <w:numPr>
          <w:ilvl w:val="0"/>
          <w:numId w:val="7"/>
        </w:numPr>
        <w:tabs>
          <w:tab w:val="left" w:pos="567"/>
        </w:tabs>
        <w:ind w:left="567" w:hanging="567"/>
        <w:rPr>
          <w:rFonts w:ascii="Arial" w:hAnsi="Arial" w:cs="Arial"/>
          <w:color w:val="auto"/>
          <w:lang w:val="en-GB"/>
        </w:rPr>
      </w:pPr>
      <w:r>
        <w:rPr>
          <w:rFonts w:ascii="Arial" w:hAnsi="Arial" w:cs="Arial"/>
          <w:color w:val="auto"/>
          <w:lang w:val="en-GB"/>
        </w:rPr>
        <w:t>U</w:t>
      </w:r>
      <w:r w:rsidR="00231051" w:rsidRPr="00B9734B">
        <w:rPr>
          <w:rFonts w:ascii="Arial" w:hAnsi="Arial" w:cs="Arial"/>
          <w:color w:val="auto"/>
          <w:lang w:val="en-GB"/>
        </w:rPr>
        <w:t xml:space="preserve">nify the care system for vulnerable children and setting up an </w:t>
      </w:r>
      <w:r w:rsidR="00231051" w:rsidRPr="00B9734B">
        <w:rPr>
          <w:rFonts w:ascii="Arial" w:hAnsi="Arial" w:cs="Arial"/>
          <w:bCs/>
          <w:color w:val="auto"/>
          <w:lang w:val="en-GB"/>
        </w:rPr>
        <w:t>interdepartmental body</w:t>
      </w:r>
      <w:r w:rsidR="00231051" w:rsidRPr="00B9734B">
        <w:rPr>
          <w:rFonts w:ascii="Arial" w:hAnsi="Arial" w:cs="Arial"/>
          <w:b/>
          <w:bCs/>
          <w:color w:val="auto"/>
          <w:lang w:val="en-GB"/>
        </w:rPr>
        <w:t xml:space="preserve"> </w:t>
      </w:r>
      <w:r w:rsidR="00231051" w:rsidRPr="00B9734B">
        <w:rPr>
          <w:rFonts w:ascii="Arial" w:hAnsi="Arial" w:cs="Arial"/>
          <w:color w:val="auto"/>
          <w:lang w:val="en-GB"/>
        </w:rPr>
        <w:t>with competence to handle all issues regarding vulnerable children. Furthermore, they require that governmental policies relating to the care of vulnerable children are translated into legal obligations.</w:t>
      </w:r>
    </w:p>
    <w:p w:rsidR="00931048" w:rsidRPr="00B9734B" w:rsidRDefault="00931048" w:rsidP="00195E4C">
      <w:pPr>
        <w:pStyle w:val="Default"/>
        <w:numPr>
          <w:ilvl w:val="0"/>
          <w:numId w:val="7"/>
        </w:numPr>
        <w:tabs>
          <w:tab w:val="left" w:pos="567"/>
        </w:tabs>
        <w:ind w:left="567" w:hanging="567"/>
        <w:rPr>
          <w:rFonts w:ascii="Arial" w:hAnsi="Arial" w:cs="Arial"/>
          <w:color w:val="auto"/>
          <w:lang w:val="en-GB"/>
        </w:rPr>
      </w:pPr>
      <w:r w:rsidRPr="00931048">
        <w:rPr>
          <w:rFonts w:ascii="Arial" w:hAnsi="Arial" w:cs="Arial"/>
          <w:color w:val="auto"/>
          <w:lang w:val="en-GB"/>
        </w:rPr>
        <w:t>Deinstitutionalize psychiatric care in accord</w:t>
      </w:r>
      <w:r>
        <w:rPr>
          <w:rFonts w:ascii="Arial" w:hAnsi="Arial" w:cs="Arial"/>
          <w:color w:val="auto"/>
          <w:lang w:val="en-GB"/>
        </w:rPr>
        <w:t xml:space="preserve">ance with the principles of the </w:t>
      </w:r>
      <w:r w:rsidRPr="00931048">
        <w:rPr>
          <w:rFonts w:ascii="Arial" w:hAnsi="Arial" w:cs="Arial"/>
          <w:color w:val="auto"/>
          <w:lang w:val="en-GB"/>
        </w:rPr>
        <w:t>approved Psychiatric Care Reform Strategy</w:t>
      </w:r>
      <w:r w:rsidR="00195E4C">
        <w:rPr>
          <w:rFonts w:ascii="Arial" w:hAnsi="Arial" w:cs="Arial"/>
          <w:color w:val="auto"/>
          <w:lang w:val="en-GB"/>
        </w:rPr>
        <w:t>.</w:t>
      </w:r>
      <w:r>
        <w:rPr>
          <w:rStyle w:val="FootnoteReference"/>
          <w:rFonts w:cs="Arial"/>
          <w:color w:val="auto"/>
          <w:lang w:val="en-GB"/>
        </w:rPr>
        <w:footnoteReference w:id="58"/>
      </w:r>
    </w:p>
    <w:p w:rsidR="005226AD" w:rsidRPr="00B9734B" w:rsidRDefault="00931048" w:rsidP="005C5D70">
      <w:pPr>
        <w:pStyle w:val="Default"/>
        <w:numPr>
          <w:ilvl w:val="0"/>
          <w:numId w:val="7"/>
        </w:numPr>
        <w:tabs>
          <w:tab w:val="left" w:pos="567"/>
        </w:tabs>
        <w:ind w:left="567" w:hanging="567"/>
        <w:rPr>
          <w:rFonts w:ascii="Arial" w:hAnsi="Arial" w:cs="Arial"/>
          <w:color w:val="auto"/>
          <w:lang w:val="en-GB"/>
        </w:rPr>
      </w:pPr>
      <w:r>
        <w:rPr>
          <w:rFonts w:ascii="Arial" w:hAnsi="Arial" w:cs="Arial"/>
          <w:color w:val="auto"/>
          <w:lang w:val="en-GB"/>
        </w:rPr>
        <w:t>C</w:t>
      </w:r>
      <w:r w:rsidR="00212F3A">
        <w:rPr>
          <w:rFonts w:ascii="Arial" w:hAnsi="Arial" w:cs="Arial"/>
          <w:color w:val="auto"/>
          <w:lang w:val="en-GB"/>
        </w:rPr>
        <w:t>o</w:t>
      </w:r>
      <w:r w:rsidR="00231051" w:rsidRPr="00B9734B">
        <w:rPr>
          <w:rFonts w:ascii="Arial" w:hAnsi="Arial" w:cs="Arial"/>
          <w:color w:val="auto"/>
          <w:lang w:val="en-GB"/>
        </w:rPr>
        <w:t>ordinat</w:t>
      </w:r>
      <w:r>
        <w:rPr>
          <w:rFonts w:ascii="Arial" w:hAnsi="Arial" w:cs="Arial"/>
          <w:color w:val="auto"/>
          <w:lang w:val="en-GB"/>
        </w:rPr>
        <w:t>e</w:t>
      </w:r>
      <w:r w:rsidR="00231051" w:rsidRPr="00B9734B">
        <w:rPr>
          <w:rFonts w:ascii="Arial" w:hAnsi="Arial" w:cs="Arial"/>
          <w:color w:val="auto"/>
          <w:lang w:val="en-GB"/>
        </w:rPr>
        <w:t xml:space="preserve"> the issue of children with disabilities between departments of social affairs, education, health and justice.</w:t>
      </w:r>
    </w:p>
    <w:p w:rsidR="00FB6BC7" w:rsidRDefault="00931048" w:rsidP="005C5D70">
      <w:pPr>
        <w:pStyle w:val="Default"/>
        <w:numPr>
          <w:ilvl w:val="0"/>
          <w:numId w:val="7"/>
        </w:numPr>
        <w:tabs>
          <w:tab w:val="left" w:pos="567"/>
        </w:tabs>
        <w:ind w:left="567" w:hanging="567"/>
        <w:rPr>
          <w:rFonts w:ascii="Arial" w:hAnsi="Arial" w:cs="Arial"/>
          <w:color w:val="auto"/>
          <w:lang w:val="en-GB"/>
        </w:rPr>
      </w:pPr>
      <w:r>
        <w:rPr>
          <w:rFonts w:ascii="Arial" w:hAnsi="Arial" w:cs="Arial"/>
          <w:color w:val="auto"/>
          <w:lang w:val="en-GB"/>
        </w:rPr>
        <w:t>A</w:t>
      </w:r>
      <w:r w:rsidR="005226AD" w:rsidRPr="00B9734B">
        <w:rPr>
          <w:rFonts w:ascii="Arial" w:hAnsi="Arial" w:cs="Arial"/>
          <w:color w:val="auto"/>
          <w:lang w:val="en-GB"/>
        </w:rPr>
        <w:t>mend</w:t>
      </w:r>
      <w:r w:rsidR="003B6168" w:rsidRPr="00B9734B">
        <w:rPr>
          <w:rFonts w:ascii="Arial" w:hAnsi="Arial" w:cs="Arial"/>
          <w:color w:val="auto"/>
          <w:lang w:val="en-GB"/>
        </w:rPr>
        <w:t>ment of</w:t>
      </w:r>
      <w:r w:rsidR="005226AD" w:rsidRPr="00B9734B">
        <w:rPr>
          <w:rFonts w:ascii="Arial" w:hAnsi="Arial" w:cs="Arial"/>
          <w:color w:val="auto"/>
          <w:lang w:val="en-GB"/>
        </w:rPr>
        <w:t xml:space="preserve"> the law on social services, which should enable the initiation of administrative proceedings on gran</w:t>
      </w:r>
      <w:r w:rsidR="00CC4404" w:rsidRPr="00B9734B">
        <w:rPr>
          <w:rFonts w:ascii="Arial" w:hAnsi="Arial" w:cs="Arial"/>
          <w:color w:val="auto"/>
          <w:lang w:val="en-GB"/>
        </w:rPr>
        <w:t>ting a</w:t>
      </w:r>
      <w:r w:rsidR="003B6168" w:rsidRPr="00B9734B">
        <w:rPr>
          <w:rFonts w:ascii="Arial" w:hAnsi="Arial" w:cs="Arial"/>
          <w:color w:val="auto"/>
          <w:lang w:val="en-GB"/>
        </w:rPr>
        <w:t xml:space="preserve"> </w:t>
      </w:r>
      <w:r w:rsidR="005226AD" w:rsidRPr="00B9734B">
        <w:rPr>
          <w:rFonts w:ascii="Arial" w:hAnsi="Arial" w:cs="Arial"/>
          <w:color w:val="auto"/>
          <w:lang w:val="en-GB"/>
        </w:rPr>
        <w:t xml:space="preserve">care </w:t>
      </w:r>
      <w:r w:rsidR="003B6168" w:rsidRPr="00B9734B">
        <w:rPr>
          <w:rFonts w:ascii="Arial" w:hAnsi="Arial" w:cs="Arial"/>
          <w:color w:val="auto"/>
          <w:lang w:val="en-GB"/>
        </w:rPr>
        <w:t xml:space="preserve">allowance for people who are still in </w:t>
      </w:r>
      <w:r w:rsidR="005226AD" w:rsidRPr="00B9734B">
        <w:rPr>
          <w:rFonts w:ascii="Arial" w:hAnsi="Arial" w:cs="Arial"/>
          <w:color w:val="auto"/>
          <w:lang w:val="en-GB"/>
        </w:rPr>
        <w:t xml:space="preserve">hospital, </w:t>
      </w:r>
      <w:r w:rsidR="003B6168" w:rsidRPr="00B9734B">
        <w:rPr>
          <w:rFonts w:ascii="Arial" w:hAnsi="Arial" w:cs="Arial"/>
          <w:color w:val="auto"/>
          <w:lang w:val="en-GB"/>
        </w:rPr>
        <w:t xml:space="preserve">and </w:t>
      </w:r>
      <w:r w:rsidR="005226AD" w:rsidRPr="00B9734B">
        <w:rPr>
          <w:rFonts w:ascii="Arial" w:hAnsi="Arial" w:cs="Arial"/>
          <w:color w:val="auto"/>
          <w:lang w:val="en-GB"/>
        </w:rPr>
        <w:t xml:space="preserve">where it is clear that the consequences </w:t>
      </w:r>
      <w:r w:rsidR="003B6168" w:rsidRPr="00B9734B">
        <w:rPr>
          <w:rFonts w:ascii="Arial" w:hAnsi="Arial" w:cs="Arial"/>
          <w:color w:val="auto"/>
          <w:lang w:val="en-GB"/>
        </w:rPr>
        <w:t>of illness will be long-term</w:t>
      </w:r>
      <w:r w:rsidR="005226AD" w:rsidRPr="00B9734B">
        <w:rPr>
          <w:rFonts w:ascii="Arial" w:hAnsi="Arial" w:cs="Arial"/>
          <w:color w:val="auto"/>
          <w:lang w:val="en-GB"/>
        </w:rPr>
        <w:t>.</w:t>
      </w:r>
    </w:p>
    <w:p w:rsidR="00CC0085" w:rsidRDefault="00CC0085" w:rsidP="00195E4C">
      <w:pPr>
        <w:pStyle w:val="Default"/>
        <w:numPr>
          <w:ilvl w:val="0"/>
          <w:numId w:val="7"/>
        </w:numPr>
        <w:tabs>
          <w:tab w:val="left" w:pos="567"/>
        </w:tabs>
        <w:ind w:left="567" w:hanging="567"/>
        <w:rPr>
          <w:rFonts w:ascii="Arial" w:hAnsi="Arial" w:cs="Arial"/>
          <w:color w:val="auto"/>
          <w:lang w:val="en-GB"/>
        </w:rPr>
      </w:pPr>
      <w:r w:rsidRPr="00CC0085">
        <w:rPr>
          <w:rFonts w:ascii="Arial" w:hAnsi="Arial" w:cs="Arial"/>
          <w:color w:val="auto"/>
          <w:lang w:val="en-GB"/>
        </w:rPr>
        <w:t>Submit legislation regulating social work, including the role of actors, methodologies of activities, definitions of actors, activities, acts according to the needs identified in the various sectors of social protection (including the use of case management</w:t>
      </w:r>
      <w:r w:rsidR="00931048">
        <w:rPr>
          <w:rFonts w:ascii="Arial" w:hAnsi="Arial" w:cs="Arial"/>
          <w:color w:val="auto"/>
          <w:lang w:val="en-GB"/>
        </w:rPr>
        <w:t>.</w:t>
      </w:r>
    </w:p>
    <w:p w:rsidR="00931048" w:rsidRDefault="00931048" w:rsidP="00195E4C">
      <w:pPr>
        <w:pStyle w:val="Default"/>
        <w:numPr>
          <w:ilvl w:val="0"/>
          <w:numId w:val="7"/>
        </w:numPr>
        <w:tabs>
          <w:tab w:val="left" w:pos="567"/>
        </w:tabs>
        <w:ind w:left="567" w:hanging="567"/>
        <w:rPr>
          <w:rFonts w:ascii="Arial" w:hAnsi="Arial" w:cs="Arial"/>
          <w:color w:val="auto"/>
          <w:lang w:val="en-GB"/>
        </w:rPr>
      </w:pPr>
      <w:r w:rsidRPr="00931048">
        <w:rPr>
          <w:rFonts w:ascii="Arial" w:hAnsi="Arial" w:cs="Arial"/>
          <w:color w:val="auto"/>
          <w:lang w:val="en-GB"/>
        </w:rPr>
        <w:t xml:space="preserve">Ensure local availability of standard non-segregated housing (in apartments) for people at risk of exclusion from housing or those having lost it (by legislatively defining the roles of the state and municipalities and ensuring the follow-up financing of the acquisition, renovation and operation of social housing). </w:t>
      </w:r>
    </w:p>
    <w:p w:rsidR="00931048" w:rsidRPr="001F30C6" w:rsidRDefault="00931048" w:rsidP="00195E4C">
      <w:pPr>
        <w:pStyle w:val="Default"/>
        <w:numPr>
          <w:ilvl w:val="0"/>
          <w:numId w:val="7"/>
        </w:numPr>
        <w:tabs>
          <w:tab w:val="left" w:pos="567"/>
        </w:tabs>
        <w:ind w:left="567" w:hanging="567"/>
        <w:rPr>
          <w:rFonts w:ascii="Arial" w:hAnsi="Arial" w:cs="Arial"/>
          <w:color w:val="auto"/>
          <w:lang w:val="en-GB"/>
        </w:rPr>
      </w:pPr>
      <w:r w:rsidRPr="00931048">
        <w:rPr>
          <w:rFonts w:ascii="Arial" w:hAnsi="Arial" w:cs="Arial"/>
          <w:color w:val="auto"/>
          <w:lang w:val="en-GB"/>
        </w:rPr>
        <w:t xml:space="preserve">Accompany fiscal consolidation policies by appropriate pro-growth measures and by strengthening employment, which will provide appropriate support to </w:t>
      </w:r>
      <w:r>
        <w:rPr>
          <w:rFonts w:ascii="Arial" w:hAnsi="Arial" w:cs="Arial"/>
          <w:color w:val="auto"/>
          <w:lang w:val="en-GB"/>
        </w:rPr>
        <w:t>persons with disabilities</w:t>
      </w:r>
      <w:r w:rsidRPr="00931048">
        <w:rPr>
          <w:rFonts w:ascii="Arial" w:hAnsi="Arial" w:cs="Arial"/>
          <w:color w:val="auto"/>
          <w:lang w:val="en-GB"/>
        </w:rPr>
        <w:t>, their participation in the labour market and the creation of available resources sufficient for passive social protection</w:t>
      </w:r>
      <w:r w:rsidR="00195E4C">
        <w:rPr>
          <w:rFonts w:ascii="Arial" w:hAnsi="Arial" w:cs="Arial"/>
          <w:color w:val="auto"/>
          <w:lang w:val="en-GB"/>
        </w:rPr>
        <w:t>.</w:t>
      </w:r>
      <w:r w:rsidRPr="00931048">
        <w:rPr>
          <w:rFonts w:ascii="Arial" w:hAnsi="Arial" w:cs="Arial"/>
          <w:color w:val="auto"/>
          <w:lang w:val="en-GB"/>
        </w:rPr>
        <w:t xml:space="preserve">  </w:t>
      </w:r>
    </w:p>
    <w:sectPr w:rsidR="00931048" w:rsidRPr="001F30C6" w:rsidSect="009D29B7">
      <w:headerReference w:type="default" r:id="rId14"/>
      <w:footerReference w:type="default" r:id="rId15"/>
      <w:pgSz w:w="11899" w:h="16838" w:code="9"/>
      <w:pgMar w:top="1985" w:right="1418" w:bottom="1985" w:left="1418" w:header="0" w:footer="414" w:gutter="0"/>
      <w:pgNumType w:start="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359E" w:rsidRDefault="008A359E" w:rsidP="00D9246D">
      <w:r>
        <w:separator/>
      </w:r>
    </w:p>
    <w:p w:rsidR="008A359E" w:rsidRDefault="008A359E"/>
  </w:endnote>
  <w:endnote w:type="continuationSeparator" w:id="0">
    <w:p w:rsidR="008A359E" w:rsidRDefault="008A359E" w:rsidP="00D9246D">
      <w:r>
        <w:continuationSeparator/>
      </w:r>
    </w:p>
    <w:p w:rsidR="008A359E" w:rsidRDefault="008A35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20002A87" w:usb1="00000000" w:usb2="00000000"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0618" w:rsidRDefault="00930618">
    <w:pPr>
      <w:pStyle w:val="Footer"/>
      <w:jc w:val="center"/>
    </w:pPr>
    <w:r>
      <w:fldChar w:fldCharType="begin"/>
    </w:r>
    <w:r>
      <w:instrText xml:space="preserve"> PAGE   \* MERGEFORMAT </w:instrText>
    </w:r>
    <w:r>
      <w:fldChar w:fldCharType="separate"/>
    </w:r>
    <w:r w:rsidR="00D32BA4">
      <w:rPr>
        <w:noProof/>
      </w:rPr>
      <w:t>26</w:t>
    </w:r>
    <w:r>
      <w:rPr>
        <w:noProof/>
      </w:rPr>
      <w:fldChar w:fldCharType="end"/>
    </w:r>
  </w:p>
  <w:p w:rsidR="00930618" w:rsidRDefault="0093061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359E" w:rsidRDefault="008A359E">
      <w:r>
        <w:separator/>
      </w:r>
    </w:p>
  </w:footnote>
  <w:footnote w:type="continuationSeparator" w:id="0">
    <w:p w:rsidR="008A359E" w:rsidRDefault="008A359E">
      <w:r>
        <w:continuationSeparator/>
      </w:r>
    </w:p>
  </w:footnote>
  <w:footnote w:id="1">
    <w:p w:rsidR="00930618" w:rsidRPr="00B9734B" w:rsidRDefault="00930618" w:rsidP="005C5D70">
      <w:pPr>
        <w:pStyle w:val="FootnoteText"/>
        <w:ind w:left="284" w:hanging="284"/>
      </w:pPr>
      <w:r>
        <w:rPr>
          <w:rStyle w:val="FootnoteReference"/>
        </w:rPr>
        <w:footnoteRef/>
      </w:r>
      <w:r>
        <w:t xml:space="preserve"> </w:t>
      </w:r>
      <w:r>
        <w:tab/>
        <w:t xml:space="preserve">MoLSA 2014, </w:t>
      </w:r>
      <w:r w:rsidRPr="002633C7">
        <w:t>Social Inclusion Strategy 2014-2020</w:t>
      </w:r>
      <w:hyperlink r:id="rId1" w:history="1">
        <w:r w:rsidRPr="00DF5F00">
          <w:rPr>
            <w:rStyle w:val="Hyperlink"/>
          </w:rPr>
          <w:t xml:space="preserve"> http://www.mpsv.cz/files/clanky/19478/S</w:t>
        </w:r>
        <w:r w:rsidRPr="00DF5F00">
          <w:rPr>
            <w:rStyle w:val="Hyperlink"/>
          </w:rPr>
          <w:t>t</w:t>
        </w:r>
        <w:r w:rsidRPr="00DF5F00">
          <w:rPr>
            <w:rStyle w:val="Hyperlink"/>
          </w:rPr>
          <w:t>r</w:t>
        </w:r>
        <w:r w:rsidRPr="00DF5F00">
          <w:rPr>
            <w:rStyle w:val="Hyperlink"/>
          </w:rPr>
          <w:t>a</w:t>
        </w:r>
        <w:r w:rsidRPr="00DF5F00">
          <w:rPr>
            <w:rStyle w:val="Hyperlink"/>
          </w:rPr>
          <w:t>tegie_EN.pdf</w:t>
        </w:r>
      </w:hyperlink>
      <w:r>
        <w:t>.</w:t>
      </w:r>
    </w:p>
  </w:footnote>
  <w:footnote w:id="2">
    <w:p w:rsidR="00930618" w:rsidRPr="00B9734B" w:rsidRDefault="00930618" w:rsidP="005C5D70">
      <w:pPr>
        <w:pStyle w:val="FootnoteText"/>
        <w:ind w:left="284" w:hanging="284"/>
      </w:pPr>
      <w:r>
        <w:rPr>
          <w:rStyle w:val="FootnoteReference"/>
        </w:rPr>
        <w:footnoteRef/>
      </w:r>
      <w:r>
        <w:t xml:space="preserve"> </w:t>
      </w:r>
      <w:r>
        <w:tab/>
        <w:t xml:space="preserve">MoLSA. Social Inclusion Strategy (2014–2020) </w:t>
      </w:r>
      <w:hyperlink r:id="rId2" w:history="1">
        <w:r w:rsidRPr="00053451">
          <w:rPr>
            <w:rStyle w:val="Hyperlink"/>
          </w:rPr>
          <w:t>http://www.mpsv.cz/files/clanky/19478/</w:t>
        </w:r>
        <w:r w:rsidRPr="00053451">
          <w:rPr>
            <w:rStyle w:val="Hyperlink"/>
          </w:rPr>
          <w:t>S</w:t>
        </w:r>
        <w:r w:rsidRPr="00053451">
          <w:rPr>
            <w:rStyle w:val="Hyperlink"/>
          </w:rPr>
          <w:t>trategie_EN.pdf</w:t>
        </w:r>
      </w:hyperlink>
      <w:r>
        <w:t>.</w:t>
      </w:r>
    </w:p>
  </w:footnote>
  <w:footnote w:id="3">
    <w:p w:rsidR="00930618" w:rsidRPr="00101E4E" w:rsidRDefault="00930618" w:rsidP="005C5D70">
      <w:pPr>
        <w:ind w:left="284" w:hanging="284"/>
        <w:rPr>
          <w:rFonts w:cs="Arial"/>
          <w:sz w:val="20"/>
          <w:lang w:val="en"/>
        </w:rPr>
      </w:pPr>
      <w:r w:rsidRPr="008B1ED4">
        <w:rPr>
          <w:rStyle w:val="FootnoteReference"/>
          <w:rFonts w:cs="Arial"/>
        </w:rPr>
        <w:footnoteRef/>
      </w:r>
      <w:r w:rsidRPr="008B1ED4">
        <w:rPr>
          <w:rFonts w:cs="Arial"/>
          <w:sz w:val="20"/>
        </w:rPr>
        <w:t xml:space="preserve"> </w:t>
      </w:r>
      <w:r>
        <w:rPr>
          <w:rFonts w:cs="Arial"/>
          <w:sz w:val="20"/>
        </w:rPr>
        <w:tab/>
      </w:r>
      <w:r w:rsidRPr="008B1ED4">
        <w:rPr>
          <w:rFonts w:cs="Arial"/>
          <w:sz w:val="20"/>
          <w:lang w:val="en"/>
        </w:rPr>
        <w:t xml:space="preserve">Act No. 329/2011 Coll. on </w:t>
      </w:r>
      <w:r>
        <w:rPr>
          <w:rStyle w:val="hps"/>
          <w:rFonts w:cs="Arial"/>
          <w:sz w:val="20"/>
          <w:lang w:val="en"/>
        </w:rPr>
        <w:t>P</w:t>
      </w:r>
      <w:r w:rsidRPr="008B1ED4">
        <w:rPr>
          <w:rStyle w:val="hps"/>
          <w:rFonts w:cs="Arial"/>
          <w:sz w:val="20"/>
          <w:lang w:val="en"/>
        </w:rPr>
        <w:t>rovision of</w:t>
      </w:r>
      <w:r>
        <w:rPr>
          <w:rStyle w:val="hps"/>
          <w:rFonts w:cs="Arial"/>
          <w:sz w:val="20"/>
          <w:lang w:val="en"/>
        </w:rPr>
        <w:t xml:space="preserve"> </w:t>
      </w:r>
      <w:r>
        <w:rPr>
          <w:rFonts w:cs="Arial"/>
          <w:sz w:val="20"/>
          <w:lang w:val="en"/>
        </w:rPr>
        <w:t>B</w:t>
      </w:r>
      <w:r>
        <w:rPr>
          <w:rStyle w:val="hps"/>
          <w:rFonts w:cs="Arial"/>
          <w:sz w:val="20"/>
          <w:lang w:val="en"/>
        </w:rPr>
        <w:t>enefits to P</w:t>
      </w:r>
      <w:r w:rsidRPr="008B1ED4">
        <w:rPr>
          <w:rStyle w:val="hps"/>
          <w:rFonts w:cs="Arial"/>
          <w:sz w:val="20"/>
          <w:lang w:val="en"/>
        </w:rPr>
        <w:t>ersons</w:t>
      </w:r>
      <w:r w:rsidRPr="008B1ED4">
        <w:rPr>
          <w:rFonts w:cs="Arial"/>
          <w:sz w:val="20"/>
          <w:lang w:val="en"/>
        </w:rPr>
        <w:t xml:space="preserve"> </w:t>
      </w:r>
      <w:r>
        <w:rPr>
          <w:rStyle w:val="hps"/>
          <w:rFonts w:cs="Arial"/>
          <w:sz w:val="20"/>
          <w:lang w:val="en"/>
        </w:rPr>
        <w:t>with D</w:t>
      </w:r>
      <w:r w:rsidRPr="008B1ED4">
        <w:rPr>
          <w:rStyle w:val="hps"/>
          <w:rFonts w:cs="Arial"/>
          <w:sz w:val="20"/>
          <w:lang w:val="en"/>
        </w:rPr>
        <w:t>isabilities, Decree No</w:t>
      </w:r>
      <w:r>
        <w:rPr>
          <w:rStyle w:val="hps"/>
          <w:rFonts w:cs="Arial"/>
          <w:sz w:val="20"/>
          <w:lang w:val="en"/>
        </w:rPr>
        <w:t>.</w:t>
      </w:r>
      <w:r w:rsidRPr="008B1ED4">
        <w:rPr>
          <w:rFonts w:cs="Arial"/>
          <w:sz w:val="20"/>
          <w:lang w:val="en"/>
        </w:rPr>
        <w:t xml:space="preserve"> </w:t>
      </w:r>
      <w:r w:rsidRPr="008B1ED4">
        <w:rPr>
          <w:rStyle w:val="hps"/>
          <w:rFonts w:cs="Arial"/>
          <w:sz w:val="20"/>
          <w:lang w:val="en"/>
        </w:rPr>
        <w:t>388/2011</w:t>
      </w:r>
      <w:r w:rsidRPr="008B1ED4">
        <w:rPr>
          <w:rFonts w:cs="Arial"/>
          <w:sz w:val="20"/>
          <w:lang w:val="en"/>
        </w:rPr>
        <w:t xml:space="preserve"> </w:t>
      </w:r>
      <w:r w:rsidRPr="008B1ED4">
        <w:rPr>
          <w:rStyle w:val="hps"/>
          <w:rFonts w:cs="Arial"/>
          <w:sz w:val="20"/>
          <w:lang w:val="en"/>
        </w:rPr>
        <w:t>Coll. on</w:t>
      </w:r>
      <w:r w:rsidRPr="008B1ED4">
        <w:rPr>
          <w:rFonts w:cs="Arial"/>
          <w:sz w:val="20"/>
          <w:lang w:val="en"/>
        </w:rPr>
        <w:t xml:space="preserve"> </w:t>
      </w:r>
      <w:r w:rsidRPr="008B1ED4">
        <w:rPr>
          <w:rStyle w:val="hps"/>
          <w:rFonts w:cs="Arial"/>
          <w:sz w:val="20"/>
          <w:lang w:val="en"/>
        </w:rPr>
        <w:t>implementing certain</w:t>
      </w:r>
      <w:r w:rsidRPr="008B1ED4">
        <w:rPr>
          <w:rFonts w:cs="Arial"/>
          <w:sz w:val="20"/>
          <w:lang w:val="en"/>
        </w:rPr>
        <w:t xml:space="preserve"> </w:t>
      </w:r>
      <w:r w:rsidRPr="008B1ED4">
        <w:rPr>
          <w:rStyle w:val="hps"/>
          <w:rFonts w:cs="Arial"/>
          <w:sz w:val="20"/>
          <w:lang w:val="en"/>
        </w:rPr>
        <w:t>provisions of the Act</w:t>
      </w:r>
      <w:r w:rsidRPr="008B1ED4">
        <w:rPr>
          <w:rFonts w:cs="Arial"/>
          <w:sz w:val="20"/>
          <w:lang w:val="en"/>
        </w:rPr>
        <w:t xml:space="preserve"> </w:t>
      </w:r>
      <w:r w:rsidRPr="008B1ED4">
        <w:rPr>
          <w:rStyle w:val="hps"/>
          <w:rFonts w:cs="Arial"/>
          <w:sz w:val="20"/>
          <w:lang w:val="en"/>
        </w:rPr>
        <w:t>for the provision</w:t>
      </w:r>
      <w:r w:rsidRPr="008B1ED4">
        <w:rPr>
          <w:rFonts w:cs="Arial"/>
          <w:sz w:val="20"/>
          <w:lang w:val="en"/>
        </w:rPr>
        <w:t xml:space="preserve"> </w:t>
      </w:r>
      <w:r w:rsidRPr="008B1ED4">
        <w:rPr>
          <w:rStyle w:val="hps"/>
          <w:rFonts w:cs="Arial"/>
          <w:sz w:val="20"/>
          <w:lang w:val="en"/>
        </w:rPr>
        <w:t>of benefits to persons</w:t>
      </w:r>
      <w:r w:rsidRPr="008B1ED4">
        <w:rPr>
          <w:rFonts w:cs="Arial"/>
          <w:sz w:val="20"/>
          <w:lang w:val="en"/>
        </w:rPr>
        <w:t xml:space="preserve"> </w:t>
      </w:r>
      <w:r>
        <w:rPr>
          <w:rStyle w:val="hps"/>
          <w:rFonts w:cs="Arial"/>
          <w:sz w:val="20"/>
          <w:lang w:val="en"/>
        </w:rPr>
        <w:t xml:space="preserve">with disabilities, </w:t>
      </w:r>
      <w:hyperlink r:id="rId3" w:anchor="as" w:history="1">
        <w:r w:rsidRPr="00101E4E">
          <w:rPr>
            <w:color w:val="0000FF"/>
            <w:sz w:val="20"/>
            <w:u w:val="single"/>
          </w:rPr>
          <w:t>http://www</w:t>
        </w:r>
        <w:r w:rsidRPr="00101E4E">
          <w:rPr>
            <w:color w:val="0000FF"/>
            <w:sz w:val="20"/>
            <w:u w:val="single"/>
          </w:rPr>
          <w:t>.</w:t>
        </w:r>
        <w:r w:rsidRPr="00101E4E">
          <w:rPr>
            <w:color w:val="0000FF"/>
            <w:sz w:val="20"/>
            <w:u w:val="single"/>
          </w:rPr>
          <w:t>m</w:t>
        </w:r>
        <w:r w:rsidRPr="00101E4E">
          <w:rPr>
            <w:color w:val="0000FF"/>
            <w:sz w:val="20"/>
            <w:u w:val="single"/>
          </w:rPr>
          <w:t>p</w:t>
        </w:r>
        <w:r w:rsidRPr="00101E4E">
          <w:rPr>
            <w:color w:val="0000FF"/>
            <w:sz w:val="20"/>
            <w:u w:val="single"/>
          </w:rPr>
          <w:t>sv.cz/</w:t>
        </w:r>
        <w:r w:rsidRPr="00101E4E">
          <w:rPr>
            <w:color w:val="0000FF"/>
            <w:sz w:val="20"/>
            <w:u w:val="single"/>
          </w:rPr>
          <w:t>e</w:t>
        </w:r>
        <w:r w:rsidRPr="00101E4E">
          <w:rPr>
            <w:color w:val="0000FF"/>
            <w:sz w:val="20"/>
            <w:u w:val="single"/>
          </w:rPr>
          <w:t>n/1</w:t>
        </w:r>
        <w:r w:rsidRPr="00101E4E">
          <w:rPr>
            <w:color w:val="0000FF"/>
            <w:sz w:val="20"/>
            <w:u w:val="single"/>
          </w:rPr>
          <w:t>6</w:t>
        </w:r>
        <w:r w:rsidRPr="00101E4E">
          <w:rPr>
            <w:color w:val="0000FF"/>
            <w:sz w:val="20"/>
            <w:u w:val="single"/>
          </w:rPr>
          <w:t>12#as</w:t>
        </w:r>
      </w:hyperlink>
      <w:r w:rsidRPr="00101E4E">
        <w:t>.</w:t>
      </w:r>
    </w:p>
  </w:footnote>
  <w:footnote w:id="4">
    <w:p w:rsidR="00930618" w:rsidRPr="00101E4E" w:rsidRDefault="00930618" w:rsidP="005C5D70">
      <w:pPr>
        <w:pStyle w:val="FootnoteText"/>
        <w:ind w:left="284" w:hanging="284"/>
        <w:rPr>
          <w:color w:val="0000FF"/>
        </w:rPr>
      </w:pPr>
      <w:r>
        <w:rPr>
          <w:rStyle w:val="FootnoteReference"/>
        </w:rPr>
        <w:footnoteRef/>
      </w:r>
      <w:r>
        <w:t xml:space="preserve"> </w:t>
      </w:r>
      <w:r>
        <w:tab/>
        <w:t xml:space="preserve">MoLSA, Disability, </w:t>
      </w:r>
      <w:hyperlink r:id="rId4" w:anchor="as" w:history="1">
        <w:r w:rsidRPr="00101E4E">
          <w:rPr>
            <w:color w:val="0000FF"/>
            <w:u w:val="single"/>
          </w:rPr>
          <w:t>http://www.mpsv.</w:t>
        </w:r>
        <w:r w:rsidRPr="00101E4E">
          <w:rPr>
            <w:color w:val="0000FF"/>
            <w:u w:val="single"/>
          </w:rPr>
          <w:t>c</w:t>
        </w:r>
        <w:r w:rsidRPr="00101E4E">
          <w:rPr>
            <w:color w:val="0000FF"/>
            <w:u w:val="single"/>
          </w:rPr>
          <w:t>z</w:t>
        </w:r>
        <w:r w:rsidRPr="00101E4E">
          <w:rPr>
            <w:color w:val="0000FF"/>
            <w:u w:val="single"/>
          </w:rPr>
          <w:t>/</w:t>
        </w:r>
        <w:r w:rsidRPr="00101E4E">
          <w:rPr>
            <w:color w:val="0000FF"/>
            <w:u w:val="single"/>
          </w:rPr>
          <w:t>e</w:t>
        </w:r>
        <w:r w:rsidRPr="00101E4E">
          <w:rPr>
            <w:color w:val="0000FF"/>
            <w:u w:val="single"/>
          </w:rPr>
          <w:t>n/1612#as</w:t>
        </w:r>
      </w:hyperlink>
      <w:r>
        <w:rPr>
          <w:color w:val="0000FF"/>
        </w:rPr>
        <w:t>.</w:t>
      </w:r>
    </w:p>
  </w:footnote>
  <w:footnote w:id="5">
    <w:p w:rsidR="00930618" w:rsidRPr="005C5D70" w:rsidRDefault="00930618" w:rsidP="005C5D70">
      <w:pPr>
        <w:pStyle w:val="Heading2"/>
        <w:numPr>
          <w:ilvl w:val="0"/>
          <w:numId w:val="0"/>
        </w:numPr>
        <w:tabs>
          <w:tab w:val="clear" w:pos="567"/>
          <w:tab w:val="left" w:pos="284"/>
        </w:tabs>
        <w:ind w:left="284" w:hanging="284"/>
        <w:rPr>
          <w:sz w:val="28"/>
          <w:lang w:val="cs-CZ"/>
        </w:rPr>
      </w:pPr>
      <w:r w:rsidRPr="00AE573E">
        <w:rPr>
          <w:rStyle w:val="FootnoteReference"/>
        </w:rPr>
        <w:footnoteRef/>
      </w:r>
      <w:r w:rsidRPr="00AE573E">
        <w:t xml:space="preserve"> </w:t>
      </w:r>
      <w:r>
        <w:tab/>
      </w:r>
      <w:r w:rsidRPr="005C5D70">
        <w:rPr>
          <w:b w:val="0"/>
          <w:sz w:val="20"/>
          <w:shd w:val="clear" w:color="auto" w:fill="FFFFFF"/>
        </w:rPr>
        <w:t>Act No 329/2011 Coll. on Providing Benefits for People with Disabilities and Amendments of Related Acts.</w:t>
      </w:r>
    </w:p>
  </w:footnote>
  <w:footnote w:id="6">
    <w:p w:rsidR="00930618" w:rsidRPr="00426B55" w:rsidRDefault="00930618" w:rsidP="005C5D70">
      <w:pPr>
        <w:pStyle w:val="FootnoteText"/>
        <w:ind w:left="284" w:hanging="284"/>
        <w:rPr>
          <w:lang w:val="cs-CZ"/>
        </w:rPr>
      </w:pPr>
      <w:r>
        <w:rPr>
          <w:rStyle w:val="FootnoteReference"/>
        </w:rPr>
        <w:footnoteRef/>
      </w:r>
      <w:r>
        <w:t xml:space="preserve"> </w:t>
      </w:r>
      <w:r>
        <w:tab/>
        <w:t xml:space="preserve">MoLSA, Disability, </w:t>
      </w:r>
      <w:hyperlink r:id="rId5" w:anchor="as" w:history="1">
        <w:r w:rsidRPr="00CD5DE6">
          <w:rPr>
            <w:rStyle w:val="Hyperlink"/>
          </w:rPr>
          <w:t>http://www</w:t>
        </w:r>
        <w:r w:rsidRPr="00CD5DE6">
          <w:rPr>
            <w:rStyle w:val="Hyperlink"/>
          </w:rPr>
          <w:t>.</w:t>
        </w:r>
        <w:r w:rsidRPr="00CD5DE6">
          <w:rPr>
            <w:rStyle w:val="Hyperlink"/>
          </w:rPr>
          <w:t>mpsv.</w:t>
        </w:r>
        <w:r w:rsidRPr="00CD5DE6">
          <w:rPr>
            <w:rStyle w:val="Hyperlink"/>
          </w:rPr>
          <w:t>c</w:t>
        </w:r>
        <w:r w:rsidRPr="00CD5DE6">
          <w:rPr>
            <w:rStyle w:val="Hyperlink"/>
          </w:rPr>
          <w:t>z/en/1612#as</w:t>
        </w:r>
      </w:hyperlink>
      <w:r>
        <w:t>.</w:t>
      </w:r>
    </w:p>
  </w:footnote>
  <w:footnote w:id="7">
    <w:p w:rsidR="00930618" w:rsidRPr="002F7195" w:rsidRDefault="00930618" w:rsidP="005C5D70">
      <w:pPr>
        <w:ind w:left="284" w:hanging="284"/>
        <w:rPr>
          <w:rFonts w:cs="Arial"/>
          <w:sz w:val="20"/>
        </w:rPr>
      </w:pPr>
      <w:r w:rsidRPr="009A4908">
        <w:rPr>
          <w:rStyle w:val="FootnoteReference"/>
          <w:rFonts w:cs="Arial"/>
        </w:rPr>
        <w:footnoteRef/>
      </w:r>
      <w:r w:rsidRPr="009A4908">
        <w:rPr>
          <w:rFonts w:cs="Arial"/>
        </w:rPr>
        <w:t xml:space="preserve"> </w:t>
      </w:r>
      <w:r>
        <w:rPr>
          <w:rFonts w:cs="Arial"/>
        </w:rPr>
        <w:tab/>
      </w:r>
      <w:r w:rsidRPr="009A4908">
        <w:rPr>
          <w:rFonts w:cs="Arial"/>
          <w:sz w:val="20"/>
        </w:rPr>
        <w:t>Pension Insurance Act No. 155/1995 Coll.</w:t>
      </w:r>
    </w:p>
  </w:footnote>
  <w:footnote w:id="8">
    <w:p w:rsidR="002F7195" w:rsidRPr="008C36C2" w:rsidRDefault="002F7195" w:rsidP="008C36C2">
      <w:pPr>
        <w:shd w:val="clear" w:color="auto" w:fill="FFFFFF"/>
        <w:rPr>
          <w:rFonts w:cs="Arial"/>
          <w:color w:val="000000"/>
          <w:sz w:val="20"/>
          <w:lang w:eastAsia="cs-CZ"/>
        </w:rPr>
      </w:pPr>
      <w:r w:rsidRPr="002F7195">
        <w:rPr>
          <w:rStyle w:val="FootnoteReference"/>
        </w:rPr>
        <w:footnoteRef/>
      </w:r>
      <w:r w:rsidRPr="002F7195">
        <w:rPr>
          <w:sz w:val="20"/>
        </w:rPr>
        <w:t xml:space="preserve"> </w:t>
      </w:r>
      <w:hyperlink r:id="rId6" w:tgtFrame="_blank" w:history="1">
        <w:r w:rsidRPr="002F7195">
          <w:rPr>
            <w:rFonts w:cs="Arial"/>
            <w:color w:val="800080"/>
            <w:sz w:val="20"/>
            <w:u w:val="single"/>
            <w:lang w:eastAsia="cs-CZ"/>
          </w:rPr>
          <w:t>http://www.cssz.cz/cz/duchodove-pojisteni/davky/invalidni-duchody.htm</w:t>
        </w:r>
      </w:hyperlink>
      <w:r w:rsidR="008C36C2">
        <w:rPr>
          <w:rFonts w:cs="Arial"/>
          <w:color w:val="000000"/>
          <w:sz w:val="20"/>
          <w:lang w:eastAsia="cs-CZ"/>
        </w:rPr>
        <w:t>.</w:t>
      </w:r>
    </w:p>
  </w:footnote>
  <w:footnote w:id="9">
    <w:p w:rsidR="00930618" w:rsidRPr="004067BB" w:rsidRDefault="00930618" w:rsidP="005C5D70">
      <w:pPr>
        <w:ind w:left="284" w:hanging="284"/>
        <w:rPr>
          <w:rFonts w:cs="Arial"/>
          <w:sz w:val="20"/>
          <w:lang w:val="en"/>
        </w:rPr>
      </w:pPr>
      <w:bookmarkStart w:id="9" w:name="_GoBack"/>
      <w:r>
        <w:rPr>
          <w:rStyle w:val="FootnoteReference"/>
        </w:rPr>
        <w:footnoteRef/>
      </w:r>
      <w:r>
        <w:t xml:space="preserve"> </w:t>
      </w:r>
      <w:r>
        <w:tab/>
      </w:r>
      <w:r w:rsidRPr="008B1ED4">
        <w:rPr>
          <w:rFonts w:cs="Arial"/>
          <w:sz w:val="20"/>
          <w:lang w:val="en"/>
        </w:rPr>
        <w:t xml:space="preserve">Act No. 329/2011 Coll. on </w:t>
      </w:r>
      <w:r>
        <w:rPr>
          <w:rStyle w:val="hps"/>
          <w:rFonts w:cs="Arial"/>
          <w:sz w:val="20"/>
          <w:lang w:val="en"/>
        </w:rPr>
        <w:t>P</w:t>
      </w:r>
      <w:r w:rsidRPr="008B1ED4">
        <w:rPr>
          <w:rStyle w:val="hps"/>
          <w:rFonts w:cs="Arial"/>
          <w:sz w:val="20"/>
          <w:lang w:val="en"/>
        </w:rPr>
        <w:t>rovision of</w:t>
      </w:r>
      <w:r w:rsidRPr="008B1ED4">
        <w:rPr>
          <w:rFonts w:cs="Arial"/>
          <w:sz w:val="20"/>
          <w:lang w:val="en"/>
        </w:rPr>
        <w:t xml:space="preserve"> </w:t>
      </w:r>
      <w:r>
        <w:rPr>
          <w:rStyle w:val="hps"/>
          <w:rFonts w:cs="Arial"/>
          <w:sz w:val="20"/>
          <w:lang w:val="en"/>
        </w:rPr>
        <w:t>B</w:t>
      </w:r>
      <w:r w:rsidRPr="008B1ED4">
        <w:rPr>
          <w:rStyle w:val="hps"/>
          <w:rFonts w:cs="Arial"/>
          <w:sz w:val="20"/>
          <w:lang w:val="en"/>
        </w:rPr>
        <w:t xml:space="preserve">enefits </w:t>
      </w:r>
      <w:r>
        <w:rPr>
          <w:rStyle w:val="hps"/>
          <w:rFonts w:cs="Arial"/>
          <w:sz w:val="20"/>
          <w:lang w:val="en"/>
        </w:rPr>
        <w:t>for P</w:t>
      </w:r>
      <w:r w:rsidRPr="008B1ED4">
        <w:rPr>
          <w:rStyle w:val="hps"/>
          <w:rFonts w:cs="Arial"/>
          <w:sz w:val="20"/>
          <w:lang w:val="en"/>
        </w:rPr>
        <w:t>ersons</w:t>
      </w:r>
      <w:r w:rsidRPr="008B1ED4">
        <w:rPr>
          <w:rFonts w:cs="Arial"/>
          <w:sz w:val="20"/>
          <w:lang w:val="en"/>
        </w:rPr>
        <w:t xml:space="preserve"> </w:t>
      </w:r>
      <w:r w:rsidRPr="008B1ED4">
        <w:rPr>
          <w:rStyle w:val="hps"/>
          <w:rFonts w:cs="Arial"/>
          <w:sz w:val="20"/>
          <w:lang w:val="en"/>
        </w:rPr>
        <w:t xml:space="preserve">with </w:t>
      </w:r>
      <w:r>
        <w:rPr>
          <w:rStyle w:val="hps"/>
          <w:rFonts w:cs="Arial"/>
          <w:sz w:val="20"/>
          <w:lang w:val="en"/>
        </w:rPr>
        <w:t>D</w:t>
      </w:r>
      <w:r w:rsidRPr="008B1ED4">
        <w:rPr>
          <w:rStyle w:val="hps"/>
          <w:rFonts w:cs="Arial"/>
          <w:sz w:val="20"/>
          <w:lang w:val="en"/>
        </w:rPr>
        <w:t>isabilities, Decree No</w:t>
      </w:r>
      <w:r>
        <w:rPr>
          <w:rStyle w:val="hps"/>
          <w:rFonts w:cs="Arial"/>
          <w:sz w:val="20"/>
          <w:lang w:val="en"/>
        </w:rPr>
        <w:t>.</w:t>
      </w:r>
      <w:r w:rsidRPr="008B1ED4">
        <w:rPr>
          <w:rFonts w:cs="Arial"/>
          <w:sz w:val="20"/>
          <w:lang w:val="en"/>
        </w:rPr>
        <w:t xml:space="preserve"> </w:t>
      </w:r>
      <w:r w:rsidRPr="008B1ED4">
        <w:rPr>
          <w:rStyle w:val="hps"/>
          <w:rFonts w:cs="Arial"/>
          <w:sz w:val="20"/>
          <w:lang w:val="en"/>
        </w:rPr>
        <w:t>388/2011</w:t>
      </w:r>
      <w:r w:rsidRPr="008B1ED4">
        <w:rPr>
          <w:rFonts w:cs="Arial"/>
          <w:sz w:val="20"/>
          <w:lang w:val="en"/>
        </w:rPr>
        <w:t xml:space="preserve"> </w:t>
      </w:r>
      <w:r w:rsidRPr="008B1ED4">
        <w:rPr>
          <w:rStyle w:val="hps"/>
          <w:rFonts w:cs="Arial"/>
          <w:sz w:val="20"/>
          <w:lang w:val="en"/>
        </w:rPr>
        <w:t>Coll. on</w:t>
      </w:r>
      <w:r w:rsidRPr="008B1ED4">
        <w:rPr>
          <w:rFonts w:cs="Arial"/>
          <w:sz w:val="20"/>
          <w:lang w:val="en"/>
        </w:rPr>
        <w:t xml:space="preserve"> </w:t>
      </w:r>
      <w:r w:rsidRPr="008B1ED4">
        <w:rPr>
          <w:rStyle w:val="hps"/>
          <w:rFonts w:cs="Arial"/>
          <w:sz w:val="20"/>
          <w:lang w:val="en"/>
        </w:rPr>
        <w:t>implementing certain</w:t>
      </w:r>
      <w:r w:rsidRPr="008B1ED4">
        <w:rPr>
          <w:rFonts w:cs="Arial"/>
          <w:sz w:val="20"/>
          <w:lang w:val="en"/>
        </w:rPr>
        <w:t xml:space="preserve"> </w:t>
      </w:r>
      <w:r w:rsidRPr="008B1ED4">
        <w:rPr>
          <w:rStyle w:val="hps"/>
          <w:rFonts w:cs="Arial"/>
          <w:sz w:val="20"/>
          <w:lang w:val="en"/>
        </w:rPr>
        <w:t>provisions of the Act</w:t>
      </w:r>
      <w:r w:rsidRPr="008B1ED4">
        <w:rPr>
          <w:rFonts w:cs="Arial"/>
          <w:sz w:val="20"/>
          <w:lang w:val="en"/>
        </w:rPr>
        <w:t xml:space="preserve"> </w:t>
      </w:r>
      <w:r w:rsidRPr="008B1ED4">
        <w:rPr>
          <w:rStyle w:val="hps"/>
          <w:rFonts w:cs="Arial"/>
          <w:sz w:val="20"/>
          <w:lang w:val="en"/>
        </w:rPr>
        <w:t>for the provision</w:t>
      </w:r>
      <w:r w:rsidRPr="008B1ED4">
        <w:rPr>
          <w:rFonts w:cs="Arial"/>
          <w:sz w:val="20"/>
          <w:lang w:val="en"/>
        </w:rPr>
        <w:t xml:space="preserve"> </w:t>
      </w:r>
      <w:r w:rsidRPr="008B1ED4">
        <w:rPr>
          <w:rStyle w:val="hps"/>
          <w:rFonts w:cs="Arial"/>
          <w:sz w:val="20"/>
          <w:lang w:val="en"/>
        </w:rPr>
        <w:t>of benefits to persons</w:t>
      </w:r>
      <w:r w:rsidRPr="008B1ED4">
        <w:rPr>
          <w:rFonts w:cs="Arial"/>
          <w:sz w:val="20"/>
          <w:lang w:val="en"/>
        </w:rPr>
        <w:t xml:space="preserve"> </w:t>
      </w:r>
      <w:r w:rsidRPr="008B1ED4">
        <w:rPr>
          <w:rStyle w:val="hps"/>
          <w:rFonts w:cs="Arial"/>
          <w:sz w:val="20"/>
          <w:lang w:val="en"/>
        </w:rPr>
        <w:t>with disabilities</w:t>
      </w:r>
      <w:r>
        <w:rPr>
          <w:rStyle w:val="hps"/>
          <w:rFonts w:cs="Arial"/>
          <w:sz w:val="20"/>
          <w:lang w:val="en"/>
        </w:rPr>
        <w:t>.</w:t>
      </w:r>
    </w:p>
  </w:footnote>
  <w:footnote w:id="10">
    <w:p w:rsidR="00930618" w:rsidRDefault="00930618" w:rsidP="005C5D70">
      <w:pPr>
        <w:pStyle w:val="FootnoteText"/>
        <w:ind w:left="284" w:hanging="284"/>
      </w:pPr>
      <w:r>
        <w:rPr>
          <w:rStyle w:val="FootnoteReference"/>
        </w:rPr>
        <w:footnoteRef/>
      </w:r>
      <w:r>
        <w:t xml:space="preserve"> </w:t>
      </w:r>
      <w:r>
        <w:tab/>
      </w:r>
      <w:r w:rsidRPr="00426B55">
        <w:t>Disability certi</w:t>
      </w:r>
      <w:r>
        <w:t>ficates (TP – disabled person -</w:t>
      </w:r>
      <w:r w:rsidRPr="00426B55">
        <w:t>ZTP – person with severe disability, ZTP-P – disabled person who needs assistant – for example blind person in public transporation etc., are sort of disability ID cards issued by social security authorities</w:t>
      </w:r>
      <w:r>
        <w:t>.</w:t>
      </w:r>
    </w:p>
  </w:footnote>
  <w:footnote w:id="11">
    <w:p w:rsidR="00930618" w:rsidRPr="004067BB" w:rsidRDefault="00930618" w:rsidP="005C5D70">
      <w:pPr>
        <w:pStyle w:val="FootnoteText"/>
        <w:ind w:left="284" w:hanging="284"/>
        <w:rPr>
          <w:lang w:val="cs-CZ"/>
        </w:rPr>
      </w:pPr>
      <w:r>
        <w:rPr>
          <w:rStyle w:val="FootnoteReference"/>
        </w:rPr>
        <w:footnoteRef/>
      </w:r>
      <w:r w:rsidRPr="00C62DAC">
        <w:rPr>
          <w:lang w:val="cs-CZ"/>
        </w:rPr>
        <w:t xml:space="preserve"> </w:t>
      </w:r>
      <w:r>
        <w:rPr>
          <w:lang w:val="cs-CZ"/>
        </w:rPr>
        <w:tab/>
        <w:t>MoLSA. Příspěvek na mobilitu,</w:t>
      </w:r>
      <w:r w:rsidRPr="00C62DAC">
        <w:rPr>
          <w:lang w:val="cs-CZ"/>
        </w:rPr>
        <w:t xml:space="preserve"> </w:t>
      </w:r>
      <w:hyperlink r:id="rId7" w:history="1">
        <w:r w:rsidRPr="00C62DAC">
          <w:rPr>
            <w:rStyle w:val="Hyperlink"/>
            <w:lang w:val="cs-CZ"/>
          </w:rPr>
          <w:t>https://portal.mpsv.cz/s</w:t>
        </w:r>
        <w:r w:rsidRPr="00C62DAC">
          <w:rPr>
            <w:rStyle w:val="Hyperlink"/>
            <w:lang w:val="cs-CZ"/>
          </w:rPr>
          <w:t>o</w:t>
        </w:r>
        <w:r w:rsidRPr="00C62DAC">
          <w:rPr>
            <w:rStyle w:val="Hyperlink"/>
            <w:lang w:val="cs-CZ"/>
          </w:rPr>
          <w:t>c/dzp/mobilita</w:t>
        </w:r>
      </w:hyperlink>
      <w:r>
        <w:rPr>
          <w:rStyle w:val="Hyperlink"/>
          <w:u w:val="none"/>
          <w:lang w:val="cs-CZ"/>
        </w:rPr>
        <w:t>.</w:t>
      </w:r>
    </w:p>
  </w:footnote>
  <w:footnote w:id="12">
    <w:p w:rsidR="00930618" w:rsidRPr="004067BB" w:rsidRDefault="00930618" w:rsidP="005C5D70">
      <w:pPr>
        <w:ind w:left="284" w:hanging="284"/>
        <w:rPr>
          <w:rFonts w:cs="Arial"/>
          <w:sz w:val="20"/>
          <w:lang w:val="en"/>
        </w:rPr>
      </w:pPr>
      <w:r>
        <w:rPr>
          <w:rStyle w:val="FootnoteReference"/>
        </w:rPr>
        <w:footnoteRef/>
      </w:r>
      <w:r>
        <w:t xml:space="preserve"> </w:t>
      </w:r>
      <w:r>
        <w:tab/>
      </w:r>
      <w:r w:rsidRPr="008B1ED4">
        <w:rPr>
          <w:rFonts w:cs="Arial"/>
          <w:sz w:val="20"/>
          <w:lang w:val="en"/>
        </w:rPr>
        <w:t xml:space="preserve">Act No. 329/2011 Coll. on </w:t>
      </w:r>
      <w:r w:rsidRPr="008B1ED4">
        <w:rPr>
          <w:rStyle w:val="hps"/>
          <w:rFonts w:cs="Arial"/>
          <w:sz w:val="20"/>
          <w:lang w:val="en"/>
        </w:rPr>
        <w:t>provision of</w:t>
      </w:r>
      <w:r w:rsidRPr="008B1ED4">
        <w:rPr>
          <w:rFonts w:cs="Arial"/>
          <w:sz w:val="20"/>
          <w:lang w:val="en"/>
        </w:rPr>
        <w:t xml:space="preserve"> </w:t>
      </w:r>
      <w:r w:rsidRPr="008B1ED4">
        <w:rPr>
          <w:rStyle w:val="hps"/>
          <w:rFonts w:cs="Arial"/>
          <w:sz w:val="20"/>
          <w:lang w:val="en"/>
        </w:rPr>
        <w:t>benefits to persons</w:t>
      </w:r>
      <w:r w:rsidRPr="008B1ED4">
        <w:rPr>
          <w:rFonts w:cs="Arial"/>
          <w:sz w:val="20"/>
          <w:lang w:val="en"/>
        </w:rPr>
        <w:t xml:space="preserve"> </w:t>
      </w:r>
      <w:r w:rsidRPr="008B1ED4">
        <w:rPr>
          <w:rStyle w:val="hps"/>
          <w:rFonts w:cs="Arial"/>
          <w:sz w:val="20"/>
          <w:lang w:val="en"/>
        </w:rPr>
        <w:t>with disabilities, Decree No</w:t>
      </w:r>
      <w:r>
        <w:rPr>
          <w:rStyle w:val="hps"/>
          <w:rFonts w:cs="Arial"/>
          <w:sz w:val="20"/>
          <w:lang w:val="en"/>
        </w:rPr>
        <w:t>.</w:t>
      </w:r>
      <w:r w:rsidRPr="008B1ED4">
        <w:rPr>
          <w:rFonts w:cs="Arial"/>
          <w:sz w:val="20"/>
          <w:lang w:val="en"/>
        </w:rPr>
        <w:t xml:space="preserve"> </w:t>
      </w:r>
      <w:r w:rsidRPr="008B1ED4">
        <w:rPr>
          <w:rStyle w:val="hps"/>
          <w:rFonts w:cs="Arial"/>
          <w:sz w:val="20"/>
          <w:lang w:val="en"/>
        </w:rPr>
        <w:t>388/2011</w:t>
      </w:r>
      <w:r w:rsidRPr="008B1ED4">
        <w:rPr>
          <w:rFonts w:cs="Arial"/>
          <w:sz w:val="20"/>
          <w:lang w:val="en"/>
        </w:rPr>
        <w:t xml:space="preserve"> </w:t>
      </w:r>
      <w:r w:rsidRPr="008B1ED4">
        <w:rPr>
          <w:rStyle w:val="hps"/>
          <w:rFonts w:cs="Arial"/>
          <w:sz w:val="20"/>
          <w:lang w:val="en"/>
        </w:rPr>
        <w:t>Coll. on</w:t>
      </w:r>
      <w:r w:rsidRPr="008B1ED4">
        <w:rPr>
          <w:rFonts w:cs="Arial"/>
          <w:sz w:val="20"/>
          <w:lang w:val="en"/>
        </w:rPr>
        <w:t xml:space="preserve"> </w:t>
      </w:r>
      <w:r w:rsidRPr="008B1ED4">
        <w:rPr>
          <w:rStyle w:val="hps"/>
          <w:rFonts w:cs="Arial"/>
          <w:sz w:val="20"/>
          <w:lang w:val="en"/>
        </w:rPr>
        <w:t>implementing certain</w:t>
      </w:r>
      <w:r w:rsidRPr="008B1ED4">
        <w:rPr>
          <w:rFonts w:cs="Arial"/>
          <w:sz w:val="20"/>
          <w:lang w:val="en"/>
        </w:rPr>
        <w:t xml:space="preserve"> </w:t>
      </w:r>
      <w:r w:rsidRPr="008B1ED4">
        <w:rPr>
          <w:rStyle w:val="hps"/>
          <w:rFonts w:cs="Arial"/>
          <w:sz w:val="20"/>
          <w:lang w:val="en"/>
        </w:rPr>
        <w:t>provisions of the Act</w:t>
      </w:r>
      <w:r w:rsidRPr="008B1ED4">
        <w:rPr>
          <w:rFonts w:cs="Arial"/>
          <w:sz w:val="20"/>
          <w:lang w:val="en"/>
        </w:rPr>
        <w:t xml:space="preserve"> </w:t>
      </w:r>
      <w:r w:rsidRPr="008B1ED4">
        <w:rPr>
          <w:rStyle w:val="hps"/>
          <w:rFonts w:cs="Arial"/>
          <w:sz w:val="20"/>
          <w:lang w:val="en"/>
        </w:rPr>
        <w:t>for the provision</w:t>
      </w:r>
      <w:r w:rsidRPr="008B1ED4">
        <w:rPr>
          <w:rFonts w:cs="Arial"/>
          <w:sz w:val="20"/>
          <w:lang w:val="en"/>
        </w:rPr>
        <w:t xml:space="preserve"> </w:t>
      </w:r>
      <w:r w:rsidRPr="008B1ED4">
        <w:rPr>
          <w:rStyle w:val="hps"/>
          <w:rFonts w:cs="Arial"/>
          <w:sz w:val="20"/>
          <w:lang w:val="en"/>
        </w:rPr>
        <w:t>of benefits to persons</w:t>
      </w:r>
      <w:r w:rsidRPr="008B1ED4">
        <w:rPr>
          <w:rFonts w:cs="Arial"/>
          <w:sz w:val="20"/>
          <w:lang w:val="en"/>
        </w:rPr>
        <w:t xml:space="preserve"> </w:t>
      </w:r>
      <w:r w:rsidRPr="008B1ED4">
        <w:rPr>
          <w:rStyle w:val="hps"/>
          <w:rFonts w:cs="Arial"/>
          <w:sz w:val="20"/>
          <w:lang w:val="en"/>
        </w:rPr>
        <w:t>with disabilities.</w:t>
      </w:r>
    </w:p>
  </w:footnote>
  <w:footnote w:id="13">
    <w:p w:rsidR="00930618" w:rsidRDefault="00930618" w:rsidP="005C5D70">
      <w:pPr>
        <w:pStyle w:val="FootnoteText"/>
        <w:ind w:left="284" w:hanging="284"/>
      </w:pPr>
      <w:r w:rsidRPr="00B9734B">
        <w:rPr>
          <w:rStyle w:val="FootnoteReference"/>
          <w:rFonts w:eastAsia="SimSun" w:cs="Arial"/>
        </w:rPr>
        <w:footnoteRef/>
      </w:r>
      <w:r w:rsidRPr="007447AD">
        <w:rPr>
          <w:rFonts w:cs="Arial"/>
        </w:rPr>
        <w:t xml:space="preserve"> </w:t>
      </w:r>
      <w:r>
        <w:rPr>
          <w:rFonts w:cs="Arial"/>
        </w:rPr>
        <w:tab/>
      </w:r>
      <w:r w:rsidRPr="007447AD">
        <w:rPr>
          <w:rFonts w:cs="Arial"/>
        </w:rPr>
        <w:t>Act No. 634/2004 Coll., on Administration Fees, as amended.</w:t>
      </w:r>
    </w:p>
  </w:footnote>
  <w:footnote w:id="14">
    <w:p w:rsidR="00930618" w:rsidRPr="006B3903" w:rsidRDefault="00930618" w:rsidP="005C5D70">
      <w:pPr>
        <w:pStyle w:val="FootnoteText"/>
        <w:ind w:left="284" w:hanging="284"/>
        <w:rPr>
          <w:lang w:val="cs-CZ"/>
        </w:rPr>
      </w:pPr>
      <w:r>
        <w:rPr>
          <w:rStyle w:val="FootnoteReference"/>
        </w:rPr>
        <w:footnoteRef/>
      </w:r>
      <w:r>
        <w:t xml:space="preserve"> </w:t>
      </w:r>
      <w:r>
        <w:tab/>
      </w:r>
      <w:r>
        <w:rPr>
          <w:rFonts w:cs="Arial"/>
          <w:color w:val="000000"/>
          <w:sz w:val="19"/>
          <w:szCs w:val="19"/>
          <w:shd w:val="clear" w:color="auto" w:fill="FFFFFF"/>
        </w:rPr>
        <w:t>The state social support is regulated by Act no. 117/1995 Coll., on State Social Support, as amended.</w:t>
      </w:r>
    </w:p>
  </w:footnote>
  <w:footnote w:id="15">
    <w:p w:rsidR="00930618" w:rsidRPr="004E6269" w:rsidRDefault="00930618" w:rsidP="005C5D70">
      <w:pPr>
        <w:shd w:val="clear" w:color="auto" w:fill="FFFFFF"/>
        <w:ind w:left="284" w:hanging="284"/>
        <w:rPr>
          <w:rFonts w:cs="Arial"/>
          <w:color w:val="000000"/>
          <w:sz w:val="19"/>
          <w:szCs w:val="19"/>
          <w:lang w:val="cs-CZ" w:eastAsia="cs-CZ"/>
        </w:rPr>
      </w:pPr>
      <w:r>
        <w:rPr>
          <w:rStyle w:val="FootnoteReference"/>
        </w:rPr>
        <w:footnoteRef/>
      </w:r>
      <w:r>
        <w:t xml:space="preserve"> </w:t>
      </w:r>
      <w:r>
        <w:tab/>
      </w:r>
      <w:r w:rsidRPr="004E6269">
        <w:rPr>
          <w:rFonts w:cs="Arial"/>
          <w:color w:val="000000"/>
          <w:sz w:val="19"/>
          <w:szCs w:val="19"/>
          <w:lang w:val="cs-CZ" w:eastAsia="cs-CZ"/>
        </w:rPr>
        <w:t>Regulated by Act no. 111/2006 Coll., on Assistance in Material Need, as amended.</w:t>
      </w:r>
    </w:p>
  </w:footnote>
  <w:footnote w:id="16">
    <w:p w:rsidR="00930618" w:rsidRPr="001358B0" w:rsidRDefault="00930618" w:rsidP="005C5D70">
      <w:pPr>
        <w:pStyle w:val="FootnoteText"/>
        <w:ind w:left="284" w:hanging="284"/>
      </w:pPr>
      <w:r>
        <w:rPr>
          <w:rStyle w:val="FootnoteReference"/>
        </w:rPr>
        <w:footnoteRef/>
      </w:r>
      <w:r>
        <w:t xml:space="preserve"> </w:t>
      </w:r>
      <w:r>
        <w:tab/>
        <w:t xml:space="preserve">MoLSA. Assistance on Material Need, </w:t>
      </w:r>
      <w:hyperlink r:id="rId8" w:history="1">
        <w:r w:rsidRPr="00D632BE">
          <w:rPr>
            <w:rStyle w:val="Hyperlink"/>
          </w:rPr>
          <w:t>http://www.mpsv.</w:t>
        </w:r>
        <w:r w:rsidRPr="00D632BE">
          <w:rPr>
            <w:rStyle w:val="Hyperlink"/>
          </w:rPr>
          <w:t>c</w:t>
        </w:r>
        <w:r w:rsidRPr="00D632BE">
          <w:rPr>
            <w:rStyle w:val="Hyperlink"/>
          </w:rPr>
          <w:t>z</w:t>
        </w:r>
        <w:r w:rsidRPr="00D632BE">
          <w:rPr>
            <w:rStyle w:val="Hyperlink"/>
          </w:rPr>
          <w:t>/en/1608</w:t>
        </w:r>
      </w:hyperlink>
      <w:r>
        <w:rPr>
          <w:rStyle w:val="Hyperlink"/>
          <w:u w:val="none"/>
        </w:rPr>
        <w:t>.</w:t>
      </w:r>
    </w:p>
  </w:footnote>
  <w:footnote w:id="17">
    <w:p w:rsidR="00930618" w:rsidRPr="004067BB" w:rsidRDefault="00930618" w:rsidP="005C5D70">
      <w:pPr>
        <w:shd w:val="clear" w:color="auto" w:fill="FFFFFF"/>
        <w:ind w:left="284" w:hanging="284"/>
        <w:rPr>
          <w:rFonts w:cs="Arial"/>
          <w:color w:val="000000"/>
          <w:sz w:val="20"/>
          <w:szCs w:val="19"/>
          <w:lang w:eastAsia="cs-CZ"/>
        </w:rPr>
      </w:pPr>
      <w:r>
        <w:rPr>
          <w:rStyle w:val="FootnoteReference"/>
        </w:rPr>
        <w:footnoteRef/>
      </w:r>
      <w:r>
        <w:rPr>
          <w:rFonts w:cs="Arial"/>
          <w:color w:val="000000"/>
          <w:sz w:val="20"/>
          <w:szCs w:val="19"/>
          <w:lang w:eastAsia="cs-CZ"/>
        </w:rPr>
        <w:t xml:space="preserve"> </w:t>
      </w:r>
      <w:r>
        <w:rPr>
          <w:rFonts w:cs="Arial"/>
          <w:color w:val="000000"/>
          <w:sz w:val="20"/>
          <w:szCs w:val="19"/>
          <w:lang w:eastAsia="cs-CZ"/>
        </w:rPr>
        <w:tab/>
        <w:t xml:space="preserve">Living and Subsistence Minimum </w:t>
      </w:r>
      <w:r w:rsidRPr="00426B55">
        <w:rPr>
          <w:rFonts w:cs="Arial"/>
          <w:bCs/>
          <w:color w:val="000000"/>
          <w:sz w:val="20"/>
          <w:szCs w:val="19"/>
          <w:lang w:eastAsia="cs-CZ"/>
        </w:rPr>
        <w:t>is regulated by the Act No. 110/2006 C</w:t>
      </w:r>
      <w:r w:rsidRPr="005A2B35">
        <w:rPr>
          <w:rFonts w:cs="Arial"/>
          <w:bCs/>
          <w:color w:val="000000"/>
          <w:sz w:val="20"/>
          <w:szCs w:val="19"/>
          <w:lang w:eastAsia="cs-CZ"/>
        </w:rPr>
        <w:t xml:space="preserve">oll., on Living and Subsistence </w:t>
      </w:r>
      <w:r w:rsidRPr="00426B55">
        <w:rPr>
          <w:rFonts w:cs="Arial"/>
          <w:bCs/>
          <w:color w:val="000000"/>
          <w:sz w:val="20"/>
          <w:szCs w:val="19"/>
          <w:lang w:eastAsia="cs-CZ"/>
        </w:rPr>
        <w:t>Minimum</w:t>
      </w:r>
      <w:r w:rsidRPr="00426B55">
        <w:rPr>
          <w:rFonts w:cs="Arial"/>
          <w:color w:val="000000"/>
          <w:sz w:val="20"/>
          <w:szCs w:val="19"/>
          <w:lang w:eastAsia="cs-CZ"/>
        </w:rPr>
        <w:t>. The valid amounts of Living and</w:t>
      </w:r>
      <w:r w:rsidRPr="005A2B35">
        <w:rPr>
          <w:rFonts w:cs="Arial"/>
          <w:color w:val="000000"/>
          <w:sz w:val="20"/>
          <w:szCs w:val="19"/>
          <w:lang w:eastAsia="cs-CZ"/>
        </w:rPr>
        <w:t xml:space="preserve"> Subsistence Minimum are set by </w:t>
      </w:r>
      <w:r w:rsidRPr="00426B55">
        <w:rPr>
          <w:rFonts w:cs="Arial"/>
          <w:color w:val="000000"/>
          <w:sz w:val="20"/>
          <w:szCs w:val="19"/>
          <w:lang w:eastAsia="cs-CZ"/>
        </w:rPr>
        <w:t>the </w:t>
      </w:r>
      <w:r w:rsidRPr="00426B55">
        <w:rPr>
          <w:rFonts w:cs="Arial"/>
          <w:bCs/>
          <w:color w:val="000000"/>
          <w:sz w:val="20"/>
          <w:szCs w:val="19"/>
          <w:lang w:eastAsia="cs-CZ"/>
        </w:rPr>
        <w:t>Government Decree No. 409/2011 Coll. on indexation of living minimum and subsistence minimum amounts</w:t>
      </w:r>
      <w:r w:rsidRPr="00426B55">
        <w:rPr>
          <w:rFonts w:cs="Arial"/>
          <w:color w:val="000000"/>
          <w:sz w:val="20"/>
          <w:szCs w:val="19"/>
          <w:lang w:eastAsia="cs-CZ"/>
        </w:rPr>
        <w:t xml:space="preserve">. </w:t>
      </w:r>
      <w:r w:rsidRPr="00426B55">
        <w:rPr>
          <w:rFonts w:cs="Arial"/>
          <w:bCs/>
          <w:color w:val="000000"/>
          <w:sz w:val="20"/>
          <w:szCs w:val="19"/>
          <w:lang w:eastAsia="cs-CZ"/>
        </w:rPr>
        <w:t>The main use</w:t>
      </w:r>
      <w:r w:rsidRPr="00426B55">
        <w:rPr>
          <w:rFonts w:cs="Arial"/>
          <w:color w:val="000000"/>
          <w:sz w:val="20"/>
          <w:szCs w:val="19"/>
          <w:lang w:eastAsia="cs-CZ"/>
        </w:rPr>
        <w:t> of Living and Subsistence Mini</w:t>
      </w:r>
      <w:r>
        <w:rPr>
          <w:rFonts w:cs="Arial"/>
          <w:color w:val="000000"/>
          <w:sz w:val="20"/>
          <w:szCs w:val="19"/>
          <w:lang w:eastAsia="cs-CZ"/>
        </w:rPr>
        <w:t xml:space="preserve">mum </w:t>
      </w:r>
      <w:r w:rsidRPr="00426B55">
        <w:rPr>
          <w:rFonts w:cs="Arial"/>
          <w:bCs/>
          <w:color w:val="000000"/>
          <w:sz w:val="20"/>
          <w:szCs w:val="19"/>
          <w:lang w:eastAsia="cs-CZ"/>
        </w:rPr>
        <w:t>is in the Act No. 111/2006 Coll., on Assistance in Material Need</w:t>
      </w:r>
      <w:r w:rsidRPr="00426B55">
        <w:rPr>
          <w:rFonts w:cs="Arial"/>
          <w:color w:val="000000"/>
          <w:sz w:val="20"/>
          <w:szCs w:val="19"/>
          <w:lang w:eastAsia="cs-CZ"/>
        </w:rPr>
        <w:t>. Living Minimum performs a decisive role in assessing of material need and also as a social-protection variable.</w:t>
      </w:r>
    </w:p>
  </w:footnote>
  <w:footnote w:id="18">
    <w:p w:rsidR="00930618" w:rsidRPr="009D29B7" w:rsidRDefault="00930618" w:rsidP="005C5D70">
      <w:pPr>
        <w:ind w:left="284" w:hanging="284"/>
        <w:rPr>
          <w:sz w:val="20"/>
        </w:rPr>
      </w:pPr>
      <w:r>
        <w:rPr>
          <w:rStyle w:val="FootnoteReference"/>
        </w:rPr>
        <w:footnoteRef/>
      </w:r>
      <w:r>
        <w:t xml:space="preserve"> </w:t>
      </w:r>
      <w:r>
        <w:tab/>
      </w:r>
      <w:r w:rsidRPr="00EF784C">
        <w:rPr>
          <w:sz w:val="20"/>
        </w:rPr>
        <w:t>Committee on the Rights of Persons with Disabilities. Implementation of the Convention on the Rights of Persons with Disabilities. Initial reports submitted by States parties under article 35 of</w:t>
      </w:r>
      <w:r>
        <w:rPr>
          <w:sz w:val="20"/>
        </w:rPr>
        <w:t xml:space="preserve"> the Convention. Czech Republic</w:t>
      </w:r>
      <w:r w:rsidRPr="00EF784C">
        <w:rPr>
          <w:sz w:val="20"/>
        </w:rPr>
        <w:t xml:space="preserve"> [1 November 2011]</w:t>
      </w:r>
      <w:r>
        <w:rPr>
          <w:sz w:val="20"/>
        </w:rPr>
        <w:t>.</w:t>
      </w:r>
    </w:p>
  </w:footnote>
  <w:footnote w:id="19">
    <w:p w:rsidR="00930618" w:rsidRPr="00426B55" w:rsidRDefault="00930618" w:rsidP="005C5D70">
      <w:pPr>
        <w:pStyle w:val="FootnoteText"/>
        <w:ind w:left="284" w:hanging="284"/>
        <w:rPr>
          <w:lang w:val="cs-CZ"/>
        </w:rPr>
      </w:pPr>
      <w:r w:rsidRPr="009D29B7">
        <w:rPr>
          <w:rStyle w:val="FootnoteReference"/>
        </w:rPr>
        <w:footnoteRef/>
      </w:r>
      <w:r w:rsidRPr="009D29B7">
        <w:rPr>
          <w:rStyle w:val="FootnoteReference"/>
        </w:rPr>
        <w:t xml:space="preserve"> </w:t>
      </w:r>
      <w:r>
        <w:tab/>
      </w:r>
      <w:r w:rsidRPr="009D29B7">
        <w:t>Act No. 155/1995 Coll., on pension insurance, as amended</w:t>
      </w:r>
      <w:r>
        <w:t xml:space="preserve"> </w:t>
      </w:r>
      <w:hyperlink r:id="rId9" w:history="1">
        <w:r w:rsidRPr="009D29B7">
          <w:rPr>
            <w:rStyle w:val="Hyperlink"/>
          </w:rPr>
          <w:t>http://w</w:t>
        </w:r>
        <w:r w:rsidRPr="009D29B7">
          <w:rPr>
            <w:rStyle w:val="Hyperlink"/>
          </w:rPr>
          <w:t>w</w:t>
        </w:r>
        <w:r w:rsidRPr="009D29B7">
          <w:rPr>
            <w:rStyle w:val="Hyperlink"/>
          </w:rPr>
          <w:t>w.</w:t>
        </w:r>
        <w:r w:rsidRPr="009D29B7">
          <w:rPr>
            <w:rStyle w:val="Hyperlink"/>
          </w:rPr>
          <w:t>m</w:t>
        </w:r>
        <w:r w:rsidRPr="009D29B7">
          <w:rPr>
            <w:rStyle w:val="Hyperlink"/>
          </w:rPr>
          <w:t>psv.cz/en/1606</w:t>
        </w:r>
      </w:hyperlink>
      <w:r>
        <w:t>.</w:t>
      </w:r>
    </w:p>
  </w:footnote>
  <w:footnote w:id="20">
    <w:p w:rsidR="00930618" w:rsidRPr="009D29B7" w:rsidRDefault="00930618" w:rsidP="005C5D7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4" w:hanging="284"/>
        <w:rPr>
          <w:rFonts w:eastAsia="Arial"/>
          <w:sz w:val="20"/>
          <w:lang w:val="ro-RO" w:eastAsia="ro-RO" w:bidi="ro-RO"/>
        </w:rPr>
      </w:pPr>
      <w:r w:rsidRPr="00301FCD">
        <w:rPr>
          <w:rStyle w:val="FootnoteReference"/>
        </w:rPr>
        <w:footnoteRef/>
      </w:r>
      <w:r w:rsidRPr="00301FCD">
        <w:rPr>
          <w:sz w:val="20"/>
        </w:rPr>
        <w:t xml:space="preserve"> </w:t>
      </w:r>
      <w:r>
        <w:rPr>
          <w:sz w:val="20"/>
        </w:rPr>
        <w:tab/>
      </w:r>
      <w:r w:rsidRPr="00301FCD">
        <w:rPr>
          <w:rFonts w:eastAsia="Arial"/>
          <w:sz w:val="20"/>
          <w:lang w:val="ro-RO" w:eastAsia="ro-RO" w:bidi="ro-RO"/>
        </w:rPr>
        <w:t xml:space="preserve">Czech Republic, Ministry of Labour and Social Affairs, Pension Insurance: </w:t>
      </w:r>
      <w:hyperlink r:id="rId10" w:history="1">
        <w:r w:rsidRPr="009D29B7">
          <w:rPr>
            <w:rFonts w:eastAsia="Arial"/>
            <w:color w:val="0000FF"/>
            <w:sz w:val="20"/>
            <w:u w:val="single"/>
          </w:rPr>
          <w:t>http://ww</w:t>
        </w:r>
        <w:r w:rsidRPr="009D29B7">
          <w:rPr>
            <w:rFonts w:eastAsia="Arial"/>
            <w:color w:val="0000FF"/>
            <w:sz w:val="20"/>
            <w:u w:val="single"/>
          </w:rPr>
          <w:t>w</w:t>
        </w:r>
        <w:r w:rsidRPr="009D29B7">
          <w:rPr>
            <w:rFonts w:eastAsia="Arial"/>
            <w:color w:val="0000FF"/>
            <w:sz w:val="20"/>
            <w:u w:val="single"/>
          </w:rPr>
          <w:t>.mpsv.cz/e</w:t>
        </w:r>
        <w:r w:rsidRPr="009D29B7">
          <w:rPr>
            <w:rFonts w:eastAsia="Arial"/>
            <w:color w:val="0000FF"/>
            <w:sz w:val="20"/>
            <w:u w:val="single"/>
          </w:rPr>
          <w:t>n</w:t>
        </w:r>
        <w:r w:rsidRPr="009D29B7">
          <w:rPr>
            <w:rFonts w:eastAsia="Arial"/>
            <w:color w:val="0000FF"/>
            <w:sz w:val="20"/>
            <w:u w:val="single"/>
          </w:rPr>
          <w:t>/1606</w:t>
        </w:r>
      </w:hyperlink>
      <w:r w:rsidRPr="009D29B7">
        <w:rPr>
          <w:rFonts w:eastAsia="Arial"/>
          <w:sz w:val="20"/>
        </w:rPr>
        <w:t>.</w:t>
      </w:r>
    </w:p>
  </w:footnote>
  <w:footnote w:id="21">
    <w:p w:rsidR="00930618" w:rsidRPr="009D29B7" w:rsidRDefault="00930618" w:rsidP="005C5D7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4" w:hanging="284"/>
        <w:rPr>
          <w:rFonts w:eastAsia="Arial"/>
          <w:sz w:val="20"/>
          <w:lang w:val="ro-RO" w:eastAsia="ro-RO" w:bidi="ro-RO"/>
        </w:rPr>
      </w:pPr>
      <w:r w:rsidRPr="007739D5">
        <w:rPr>
          <w:rStyle w:val="FootnoteReference"/>
        </w:rPr>
        <w:footnoteRef/>
      </w:r>
      <w:r w:rsidRPr="007739D5">
        <w:rPr>
          <w:sz w:val="20"/>
        </w:rPr>
        <w:t xml:space="preserve"> </w:t>
      </w:r>
      <w:r>
        <w:rPr>
          <w:sz w:val="20"/>
        </w:rPr>
        <w:tab/>
      </w:r>
      <w:r w:rsidRPr="007739D5">
        <w:rPr>
          <w:rFonts w:eastAsia="Arial"/>
          <w:sz w:val="20"/>
          <w:lang w:val="ro-RO" w:eastAsia="ro-RO" w:bidi="ro-RO"/>
        </w:rPr>
        <w:t>Listina základních práv a svobod (the Charter of Fundamental Rights and Freedoms)</w:t>
      </w:r>
      <w:r>
        <w:rPr>
          <w:rFonts w:eastAsia="Arial"/>
          <w:sz w:val="20"/>
          <w:lang w:val="ro-RO" w:eastAsia="ro-RO" w:bidi="ro-RO"/>
        </w:rPr>
        <w:t xml:space="preserve"> </w:t>
      </w:r>
      <w:hyperlink r:id="rId11" w:history="1">
        <w:r w:rsidRPr="009D29B7">
          <w:rPr>
            <w:rFonts w:eastAsia="Arial"/>
            <w:color w:val="0000FF"/>
            <w:sz w:val="20"/>
            <w:u w:val="single"/>
          </w:rPr>
          <w:t>http://www.psp.cz/d</w:t>
        </w:r>
        <w:r w:rsidRPr="009D29B7">
          <w:rPr>
            <w:rFonts w:eastAsia="Arial"/>
            <w:color w:val="0000FF"/>
            <w:sz w:val="20"/>
            <w:u w:val="single"/>
          </w:rPr>
          <w:t>o</w:t>
        </w:r>
        <w:r w:rsidRPr="009D29B7">
          <w:rPr>
            <w:rFonts w:eastAsia="Arial"/>
            <w:color w:val="0000FF"/>
            <w:sz w:val="20"/>
            <w:u w:val="single"/>
          </w:rPr>
          <w:t>cs/l</w:t>
        </w:r>
        <w:r w:rsidRPr="009D29B7">
          <w:rPr>
            <w:rFonts w:eastAsia="Arial"/>
            <w:color w:val="0000FF"/>
            <w:sz w:val="20"/>
            <w:u w:val="single"/>
          </w:rPr>
          <w:t>a</w:t>
        </w:r>
        <w:r w:rsidRPr="009D29B7">
          <w:rPr>
            <w:rFonts w:eastAsia="Arial"/>
            <w:color w:val="0000FF"/>
            <w:sz w:val="20"/>
            <w:u w:val="single"/>
          </w:rPr>
          <w:t>ws/listina.html</w:t>
        </w:r>
      </w:hyperlink>
      <w:r>
        <w:rPr>
          <w:rStyle w:val="Hyperlink"/>
          <w:rFonts w:eastAsia="Arial"/>
          <w:u w:val="none"/>
          <w:lang w:val="ro-RO" w:eastAsia="ro-RO" w:bidi="ro-RO"/>
        </w:rPr>
        <w:t>.</w:t>
      </w:r>
    </w:p>
  </w:footnote>
  <w:footnote w:id="22">
    <w:p w:rsidR="00930618" w:rsidRPr="00E876CF" w:rsidRDefault="00930618" w:rsidP="005C5D7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4" w:hanging="284"/>
        <w:rPr>
          <w:rFonts w:eastAsia="Arial"/>
          <w:sz w:val="20"/>
          <w:lang w:val="ro-RO" w:eastAsia="ro-RO" w:bidi="ro-RO"/>
        </w:rPr>
      </w:pPr>
      <w:r w:rsidRPr="00E876CF">
        <w:rPr>
          <w:rStyle w:val="FootnoteReference"/>
        </w:rPr>
        <w:footnoteRef/>
      </w:r>
      <w:r w:rsidRPr="00E876CF">
        <w:rPr>
          <w:sz w:val="20"/>
        </w:rPr>
        <w:t xml:space="preserve"> </w:t>
      </w:r>
      <w:r>
        <w:rPr>
          <w:sz w:val="20"/>
        </w:rPr>
        <w:tab/>
      </w:r>
      <w:r w:rsidRPr="00E876CF">
        <w:rPr>
          <w:rFonts w:eastAsia="Arial"/>
          <w:sz w:val="20"/>
          <w:lang w:val="ro-RO" w:eastAsia="ro-RO" w:bidi="ro-RO"/>
        </w:rPr>
        <w:t>General Act on Equal Treatment and Protection against D</w:t>
      </w:r>
      <w:r>
        <w:rPr>
          <w:rFonts w:eastAsia="Arial"/>
          <w:sz w:val="20"/>
          <w:lang w:val="ro-RO" w:eastAsia="ro-RO" w:bidi="ro-RO"/>
        </w:rPr>
        <w:t>iscrimination No. 198/2009 Coll.</w:t>
      </w:r>
    </w:p>
    <w:p w:rsidR="00930618" w:rsidRPr="009D29B7" w:rsidRDefault="00930618" w:rsidP="005C5D7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4"/>
        <w:rPr>
          <w:rFonts w:eastAsia="Arial"/>
          <w:sz w:val="20"/>
          <w:lang w:val="ro-RO" w:eastAsia="ro-RO" w:bidi="ro-RO"/>
        </w:rPr>
      </w:pPr>
      <w:hyperlink r:id="rId12" w:history="1">
        <w:r w:rsidRPr="00315C4F">
          <w:rPr>
            <w:rStyle w:val="Hyperlink"/>
            <w:rFonts w:eastAsia="Arial"/>
            <w:lang w:val="ro-RO"/>
          </w:rPr>
          <w:t>http://w</w:t>
        </w:r>
        <w:r w:rsidRPr="00315C4F">
          <w:rPr>
            <w:rStyle w:val="Hyperlink"/>
            <w:rFonts w:eastAsia="Arial"/>
            <w:lang w:val="ro-RO"/>
          </w:rPr>
          <w:t>w</w:t>
        </w:r>
        <w:r w:rsidRPr="00315C4F">
          <w:rPr>
            <w:rStyle w:val="Hyperlink"/>
            <w:rFonts w:eastAsia="Arial"/>
            <w:lang w:val="ro-RO"/>
          </w:rPr>
          <w:t>w.ochrance.cz/fileadmin/user_upload/DISKRIMINACE/pravni_predpisy/Antidiskriminacni_zakon.pdf</w:t>
        </w:r>
      </w:hyperlink>
      <w:r>
        <w:rPr>
          <w:rStyle w:val="Hyperlink"/>
          <w:rFonts w:eastAsia="Arial"/>
          <w:u w:val="none"/>
          <w:lang w:val="ro-RO" w:eastAsia="ro-RO" w:bidi="ro-RO"/>
        </w:rPr>
        <w:t>.</w:t>
      </w:r>
    </w:p>
  </w:footnote>
  <w:footnote w:id="23">
    <w:p w:rsidR="00930618" w:rsidRPr="00426B55" w:rsidRDefault="00930618" w:rsidP="005C5D70">
      <w:pPr>
        <w:pStyle w:val="FootnoteText"/>
        <w:ind w:left="284" w:hanging="284"/>
        <w:rPr>
          <w:lang w:val="cs-CZ"/>
        </w:rPr>
      </w:pPr>
      <w:r>
        <w:rPr>
          <w:rStyle w:val="FootnoteReference"/>
        </w:rPr>
        <w:footnoteRef/>
      </w:r>
      <w:r>
        <w:t xml:space="preserve"> </w:t>
      </w:r>
      <w:r>
        <w:tab/>
      </w:r>
      <w:r>
        <w:rPr>
          <w:lang w:val="cs-CZ"/>
        </w:rPr>
        <w:t xml:space="preserve">Czech Statistical Office/Median Wage, </w:t>
      </w:r>
      <w:hyperlink r:id="rId13" w:history="1">
        <w:r w:rsidRPr="001711E5">
          <w:rPr>
            <w:rStyle w:val="Hyperlink"/>
            <w:lang w:val="cs-CZ"/>
          </w:rPr>
          <w:t>https://www.cz</w:t>
        </w:r>
        <w:r w:rsidRPr="001711E5">
          <w:rPr>
            <w:rStyle w:val="Hyperlink"/>
            <w:lang w:val="cs-CZ"/>
          </w:rPr>
          <w:t>s</w:t>
        </w:r>
        <w:r w:rsidRPr="001711E5">
          <w:rPr>
            <w:rStyle w:val="Hyperlink"/>
            <w:lang w:val="cs-CZ"/>
          </w:rPr>
          <w:t>o.cz/csu/czso/prace_a_mzdy_prace</w:t>
        </w:r>
      </w:hyperlink>
      <w:r>
        <w:rPr>
          <w:lang w:val="cs-CZ"/>
        </w:rPr>
        <w:t>.</w:t>
      </w:r>
    </w:p>
  </w:footnote>
  <w:footnote w:id="24">
    <w:p w:rsidR="00930618" w:rsidRPr="00E438E9" w:rsidRDefault="00930618" w:rsidP="005C5D70">
      <w:pPr>
        <w:ind w:left="284" w:hanging="284"/>
        <w:rPr>
          <w:rFonts w:cs="Arial"/>
          <w:sz w:val="20"/>
          <w:lang w:val="en"/>
        </w:rPr>
      </w:pPr>
      <w:r w:rsidRPr="00E438E9">
        <w:rPr>
          <w:rStyle w:val="FootnoteReference"/>
          <w:rFonts w:cs="Arial"/>
        </w:rPr>
        <w:footnoteRef/>
      </w:r>
      <w:r w:rsidRPr="00E438E9">
        <w:rPr>
          <w:rFonts w:cs="Arial"/>
        </w:rPr>
        <w:t xml:space="preserve"> </w:t>
      </w:r>
      <w:r>
        <w:rPr>
          <w:rFonts w:cs="Arial"/>
        </w:rPr>
        <w:tab/>
      </w:r>
      <w:r w:rsidRPr="00E438E9">
        <w:rPr>
          <w:rFonts w:cs="Arial"/>
          <w:sz w:val="20"/>
          <w:lang w:val="en"/>
        </w:rPr>
        <w:t>Act No. 329/2011 Coll. on</w:t>
      </w:r>
      <w:r w:rsidRPr="00E438E9">
        <w:rPr>
          <w:rStyle w:val="hps"/>
          <w:rFonts w:cs="Arial"/>
          <w:sz w:val="20"/>
          <w:lang w:val="en"/>
        </w:rPr>
        <w:t xml:space="preserve"> provision of</w:t>
      </w:r>
      <w:r w:rsidRPr="00E438E9">
        <w:rPr>
          <w:rFonts w:cs="Arial"/>
          <w:sz w:val="20"/>
          <w:lang w:val="en"/>
        </w:rPr>
        <w:t xml:space="preserve"> </w:t>
      </w:r>
      <w:r w:rsidRPr="00E438E9">
        <w:rPr>
          <w:rStyle w:val="hps"/>
          <w:rFonts w:cs="Arial"/>
          <w:sz w:val="20"/>
          <w:lang w:val="en"/>
        </w:rPr>
        <w:t>benefits for persons</w:t>
      </w:r>
      <w:r w:rsidRPr="00E438E9">
        <w:rPr>
          <w:rFonts w:cs="Arial"/>
          <w:sz w:val="20"/>
          <w:lang w:val="en"/>
        </w:rPr>
        <w:t xml:space="preserve"> </w:t>
      </w:r>
      <w:r w:rsidRPr="00E438E9">
        <w:rPr>
          <w:rStyle w:val="hps"/>
          <w:rFonts w:cs="Arial"/>
          <w:sz w:val="20"/>
          <w:lang w:val="en"/>
        </w:rPr>
        <w:t>with disabilities, Decree No</w:t>
      </w:r>
      <w:r w:rsidRPr="00E438E9">
        <w:rPr>
          <w:rFonts w:cs="Arial"/>
          <w:sz w:val="20"/>
          <w:lang w:val="en"/>
        </w:rPr>
        <w:t xml:space="preserve"> </w:t>
      </w:r>
      <w:r w:rsidRPr="00E438E9">
        <w:rPr>
          <w:rStyle w:val="hps"/>
          <w:rFonts w:cs="Arial"/>
          <w:sz w:val="20"/>
          <w:lang w:val="en"/>
        </w:rPr>
        <w:t>388/2011</w:t>
      </w:r>
      <w:r w:rsidRPr="00E438E9">
        <w:rPr>
          <w:rFonts w:cs="Arial"/>
          <w:sz w:val="20"/>
          <w:lang w:val="en"/>
        </w:rPr>
        <w:t xml:space="preserve"> </w:t>
      </w:r>
      <w:r w:rsidRPr="00E438E9">
        <w:rPr>
          <w:rStyle w:val="hps"/>
          <w:rFonts w:cs="Arial"/>
          <w:sz w:val="20"/>
          <w:lang w:val="en"/>
        </w:rPr>
        <w:t>Coll. on</w:t>
      </w:r>
      <w:r w:rsidRPr="00E438E9">
        <w:rPr>
          <w:rFonts w:cs="Arial"/>
          <w:sz w:val="20"/>
          <w:lang w:val="en"/>
        </w:rPr>
        <w:t xml:space="preserve"> </w:t>
      </w:r>
      <w:r w:rsidRPr="00E438E9">
        <w:rPr>
          <w:rStyle w:val="hps"/>
          <w:rFonts w:cs="Arial"/>
          <w:sz w:val="20"/>
          <w:lang w:val="en"/>
        </w:rPr>
        <w:t>implementing certain</w:t>
      </w:r>
      <w:r w:rsidRPr="00E438E9">
        <w:rPr>
          <w:rFonts w:cs="Arial"/>
          <w:sz w:val="20"/>
          <w:lang w:val="en"/>
        </w:rPr>
        <w:t xml:space="preserve"> </w:t>
      </w:r>
      <w:r w:rsidRPr="00E438E9">
        <w:rPr>
          <w:rStyle w:val="hps"/>
          <w:rFonts w:cs="Arial"/>
          <w:sz w:val="20"/>
          <w:lang w:val="en"/>
        </w:rPr>
        <w:t>provisions of the Act</w:t>
      </w:r>
      <w:r w:rsidRPr="00E438E9">
        <w:rPr>
          <w:rFonts w:cs="Arial"/>
          <w:sz w:val="20"/>
          <w:lang w:val="en"/>
        </w:rPr>
        <w:t xml:space="preserve"> </w:t>
      </w:r>
      <w:r w:rsidRPr="00E438E9">
        <w:rPr>
          <w:rStyle w:val="hps"/>
          <w:rFonts w:cs="Arial"/>
          <w:sz w:val="20"/>
          <w:lang w:val="en"/>
        </w:rPr>
        <w:t>for provision</w:t>
      </w:r>
      <w:r w:rsidRPr="00E438E9">
        <w:rPr>
          <w:rFonts w:cs="Arial"/>
          <w:sz w:val="20"/>
          <w:lang w:val="en"/>
        </w:rPr>
        <w:t xml:space="preserve"> </w:t>
      </w:r>
      <w:r w:rsidRPr="00E438E9">
        <w:rPr>
          <w:rStyle w:val="hps"/>
          <w:rFonts w:cs="Arial"/>
          <w:sz w:val="20"/>
          <w:lang w:val="en"/>
        </w:rPr>
        <w:t>of benefits for persons</w:t>
      </w:r>
      <w:r w:rsidRPr="00E438E9">
        <w:rPr>
          <w:rFonts w:cs="Arial"/>
          <w:sz w:val="20"/>
          <w:lang w:val="en"/>
        </w:rPr>
        <w:t xml:space="preserve"> </w:t>
      </w:r>
      <w:r w:rsidRPr="00E438E9">
        <w:rPr>
          <w:rStyle w:val="hps"/>
          <w:rFonts w:cs="Arial"/>
          <w:sz w:val="20"/>
          <w:lang w:val="en"/>
        </w:rPr>
        <w:t>with disabilities.</w:t>
      </w:r>
    </w:p>
  </w:footnote>
  <w:footnote w:id="25">
    <w:p w:rsidR="00930618" w:rsidRPr="00DE1D31" w:rsidRDefault="00930618" w:rsidP="005C5D70">
      <w:pPr>
        <w:pStyle w:val="FootnoteText"/>
        <w:ind w:left="284" w:hanging="284"/>
        <w:rPr>
          <w:lang w:val="cs-CZ"/>
        </w:rPr>
      </w:pPr>
      <w:r w:rsidRPr="00DE1D31">
        <w:rPr>
          <w:rStyle w:val="FootnoteReference"/>
        </w:rPr>
        <w:footnoteRef/>
      </w:r>
      <w:r w:rsidRPr="00DE1D31">
        <w:t xml:space="preserve"> </w:t>
      </w:r>
      <w:r>
        <w:tab/>
      </w:r>
      <w:r w:rsidRPr="00DE1D31">
        <w:rPr>
          <w:rFonts w:cs="Verdana"/>
          <w:color w:val="000000"/>
        </w:rPr>
        <w:t>Art.32(5) of the Charter of Fundamental Rights and Basic Freedoms.</w:t>
      </w:r>
    </w:p>
  </w:footnote>
  <w:footnote w:id="26">
    <w:p w:rsidR="00930618" w:rsidRPr="00DE1D31" w:rsidRDefault="00930618" w:rsidP="005C5D70">
      <w:pPr>
        <w:pStyle w:val="FootnoteText"/>
        <w:ind w:left="284" w:hanging="284"/>
        <w:rPr>
          <w:lang w:val="cs-CZ"/>
        </w:rPr>
      </w:pPr>
      <w:r w:rsidRPr="00DE1D31">
        <w:rPr>
          <w:rStyle w:val="FootnoteReference"/>
        </w:rPr>
        <w:footnoteRef/>
      </w:r>
      <w:r w:rsidRPr="00DE1D31">
        <w:t xml:space="preserve"> </w:t>
      </w:r>
      <w:r>
        <w:tab/>
      </w:r>
      <w:r w:rsidRPr="00DE1D31">
        <w:rPr>
          <w:rFonts w:cs="Verdana"/>
          <w:color w:val="000000"/>
        </w:rPr>
        <w:t>Art.9 of the Act on Social and Legal Protection of Children.</w:t>
      </w:r>
    </w:p>
  </w:footnote>
  <w:footnote w:id="27">
    <w:p w:rsidR="00930618" w:rsidRPr="00E438E9" w:rsidRDefault="00930618" w:rsidP="005C5D70">
      <w:pPr>
        <w:pStyle w:val="FootnoteText"/>
        <w:ind w:left="284" w:hanging="284"/>
        <w:rPr>
          <w:lang w:val="cs-CZ"/>
        </w:rPr>
      </w:pPr>
      <w:r>
        <w:rPr>
          <w:rStyle w:val="FootnoteReference"/>
        </w:rPr>
        <w:footnoteRef/>
      </w:r>
      <w:r>
        <w:t xml:space="preserve"> </w:t>
      </w:r>
      <w:r>
        <w:tab/>
      </w:r>
      <w:r w:rsidRPr="007447AD">
        <w:rPr>
          <w:rFonts w:cs="Arial"/>
        </w:rPr>
        <w:t>Act No. 108/2006 Coll., on Social Services, as amended.</w:t>
      </w:r>
    </w:p>
  </w:footnote>
  <w:footnote w:id="28">
    <w:p w:rsidR="00930618" w:rsidRPr="00E438E9" w:rsidRDefault="00930618" w:rsidP="005C5D70">
      <w:pPr>
        <w:pStyle w:val="FootnoteText"/>
        <w:ind w:left="284" w:hanging="284"/>
        <w:rPr>
          <w:lang w:val="cs-CZ"/>
        </w:rPr>
      </w:pPr>
      <w:r>
        <w:rPr>
          <w:rStyle w:val="FootnoteReference"/>
        </w:rPr>
        <w:footnoteRef/>
      </w:r>
      <w:r>
        <w:t xml:space="preserve"> </w:t>
      </w:r>
      <w:r>
        <w:tab/>
      </w:r>
      <w:r>
        <w:rPr>
          <w:lang w:val="cs-CZ"/>
        </w:rPr>
        <w:t xml:space="preserve">MoLSA. Care Allowance, </w:t>
      </w:r>
      <w:hyperlink r:id="rId14" w:anchor="sabfpwd" w:history="1">
        <w:r w:rsidRPr="00D632BE">
          <w:rPr>
            <w:rStyle w:val="Hyperlink"/>
            <w:lang w:val="cs-CZ"/>
          </w:rPr>
          <w:t>http://www.mps</w:t>
        </w:r>
        <w:r w:rsidRPr="00D632BE">
          <w:rPr>
            <w:rStyle w:val="Hyperlink"/>
            <w:lang w:val="cs-CZ"/>
          </w:rPr>
          <w:t>v</w:t>
        </w:r>
        <w:r w:rsidRPr="00D632BE">
          <w:rPr>
            <w:rStyle w:val="Hyperlink"/>
            <w:lang w:val="cs-CZ"/>
          </w:rPr>
          <w:t>.cz/en/1612#sabfpwd</w:t>
        </w:r>
      </w:hyperlink>
      <w:r>
        <w:rPr>
          <w:rStyle w:val="Hyperlink"/>
          <w:lang w:val="cs-CZ"/>
        </w:rPr>
        <w:t>.</w:t>
      </w:r>
    </w:p>
  </w:footnote>
  <w:footnote w:id="29">
    <w:p w:rsidR="00930618" w:rsidRPr="00B9734B" w:rsidRDefault="00930618" w:rsidP="005C5D70">
      <w:pPr>
        <w:pStyle w:val="FootnoteText"/>
        <w:ind w:left="284" w:hanging="284"/>
        <w:rPr>
          <w:color w:val="000000"/>
          <w:lang w:val="cs-CZ"/>
        </w:rPr>
      </w:pPr>
      <w:r>
        <w:rPr>
          <w:rStyle w:val="FootnoteReference"/>
        </w:rPr>
        <w:footnoteRef/>
      </w:r>
      <w:r>
        <w:t xml:space="preserve"> </w:t>
      </w:r>
      <w:r>
        <w:tab/>
      </w:r>
      <w:r w:rsidRPr="00B9734B">
        <w:rPr>
          <w:rFonts w:cs="Arial"/>
          <w:color w:val="000000"/>
          <w:szCs w:val="24"/>
        </w:rPr>
        <w:t>Act no. 155/1995 Coll., on pe</w:t>
      </w:r>
      <w:r>
        <w:rPr>
          <w:rFonts w:cs="Arial"/>
          <w:color w:val="000000"/>
          <w:szCs w:val="24"/>
        </w:rPr>
        <w:t>nsion insurance.</w:t>
      </w:r>
    </w:p>
  </w:footnote>
  <w:footnote w:id="30">
    <w:p w:rsidR="00930618" w:rsidRPr="00D57250" w:rsidRDefault="00930618" w:rsidP="005C5D70">
      <w:pPr>
        <w:shd w:val="clear" w:color="auto" w:fill="FFFFFF"/>
        <w:ind w:left="284" w:hanging="284"/>
        <w:rPr>
          <w:rFonts w:cs="Arial"/>
          <w:color w:val="000000"/>
          <w:sz w:val="19"/>
          <w:szCs w:val="19"/>
          <w:lang w:val="cs-CZ" w:eastAsia="cs-CZ"/>
        </w:rPr>
      </w:pPr>
      <w:r>
        <w:rPr>
          <w:rStyle w:val="FootnoteReference"/>
        </w:rPr>
        <w:footnoteRef/>
      </w:r>
      <w:r>
        <w:t xml:space="preserve"> </w:t>
      </w:r>
      <w:r>
        <w:tab/>
      </w:r>
      <w:r w:rsidRPr="00D57250">
        <w:rPr>
          <w:rFonts w:cs="Arial"/>
          <w:color w:val="000000"/>
          <w:sz w:val="19"/>
          <w:szCs w:val="19"/>
          <w:lang w:val="cs-CZ" w:eastAsia="cs-CZ"/>
        </w:rPr>
        <w:t>Regulated by Act no. 111/2006 Coll., on Assistance in Material Need, as amended.</w:t>
      </w:r>
    </w:p>
  </w:footnote>
  <w:footnote w:id="31">
    <w:p w:rsidR="00930618" w:rsidRPr="001C2BFB" w:rsidRDefault="00930618" w:rsidP="005C5D70">
      <w:pPr>
        <w:pStyle w:val="FootnoteText"/>
        <w:ind w:left="284" w:hanging="284"/>
      </w:pPr>
      <w:r>
        <w:rPr>
          <w:rStyle w:val="FootnoteReference"/>
        </w:rPr>
        <w:footnoteRef/>
      </w:r>
      <w:r>
        <w:t xml:space="preserve"> </w:t>
      </w:r>
      <w:r>
        <w:tab/>
        <w:t xml:space="preserve">MoLSA. Assistance in Material Need, </w:t>
      </w:r>
      <w:hyperlink r:id="rId15" w:history="1">
        <w:r w:rsidRPr="00D632BE">
          <w:rPr>
            <w:rStyle w:val="Hyperlink"/>
          </w:rPr>
          <w:t>http://www.mp</w:t>
        </w:r>
        <w:r w:rsidRPr="00D632BE">
          <w:rPr>
            <w:rStyle w:val="Hyperlink"/>
          </w:rPr>
          <w:t>s</w:t>
        </w:r>
        <w:r w:rsidRPr="00D632BE">
          <w:rPr>
            <w:rStyle w:val="Hyperlink"/>
          </w:rPr>
          <w:t>v.cz/en/1608</w:t>
        </w:r>
      </w:hyperlink>
      <w:r>
        <w:rPr>
          <w:rStyle w:val="Hyperlink"/>
          <w:u w:val="none"/>
        </w:rPr>
        <w:t>.</w:t>
      </w:r>
    </w:p>
  </w:footnote>
  <w:footnote w:id="32">
    <w:p w:rsidR="00930618" w:rsidRPr="006A43CB" w:rsidRDefault="00930618" w:rsidP="005C5D70">
      <w:pPr>
        <w:shd w:val="clear" w:color="auto" w:fill="FFFFFF"/>
        <w:ind w:left="284" w:hanging="284"/>
        <w:rPr>
          <w:rFonts w:cs="Arial"/>
          <w:color w:val="000000"/>
          <w:sz w:val="20"/>
          <w:lang w:eastAsia="cs-CZ"/>
        </w:rPr>
      </w:pPr>
      <w:r w:rsidRPr="006A43CB">
        <w:rPr>
          <w:rStyle w:val="FootnoteReference"/>
        </w:rPr>
        <w:footnoteRef/>
      </w:r>
      <w:r w:rsidRPr="006A43CB">
        <w:rPr>
          <w:sz w:val="20"/>
        </w:rPr>
        <w:t xml:space="preserve"> </w:t>
      </w:r>
      <w:r>
        <w:rPr>
          <w:sz w:val="20"/>
        </w:rPr>
        <w:tab/>
      </w:r>
      <w:r w:rsidRPr="006A43CB">
        <w:rPr>
          <w:sz w:val="20"/>
        </w:rPr>
        <w:t xml:space="preserve">Životní minimum a existenční minimum. </w:t>
      </w:r>
      <w:r w:rsidRPr="006A43CB">
        <w:rPr>
          <w:rFonts w:cs="Arial"/>
          <w:color w:val="000000"/>
          <w:sz w:val="20"/>
          <w:lang w:eastAsia="cs-CZ"/>
        </w:rPr>
        <w:t>Livin</w:t>
      </w:r>
      <w:r>
        <w:rPr>
          <w:rFonts w:cs="Arial"/>
          <w:color w:val="000000"/>
          <w:sz w:val="20"/>
          <w:lang w:eastAsia="cs-CZ"/>
        </w:rPr>
        <w:t xml:space="preserve">g and Subsistence Minimum </w:t>
      </w:r>
      <w:r w:rsidRPr="006A43CB">
        <w:rPr>
          <w:rFonts w:cs="Arial"/>
          <w:bCs/>
          <w:color w:val="000000"/>
          <w:sz w:val="20"/>
          <w:lang w:eastAsia="cs-CZ"/>
        </w:rPr>
        <w:t>is regulated by the Act No. 110/2006 Coll., on Living and Subsistence Minimum</w:t>
      </w:r>
      <w:r w:rsidRPr="006A43CB">
        <w:rPr>
          <w:rFonts w:cs="Arial"/>
          <w:color w:val="000000"/>
          <w:sz w:val="20"/>
          <w:lang w:eastAsia="cs-CZ"/>
        </w:rPr>
        <w:t xml:space="preserve">. The valid amounts of Living and Subsistence Minimum are set by </w:t>
      </w:r>
      <w:r>
        <w:rPr>
          <w:rFonts w:cs="Arial"/>
          <w:color w:val="000000"/>
          <w:sz w:val="20"/>
          <w:lang w:eastAsia="cs-CZ"/>
        </w:rPr>
        <w:t xml:space="preserve">the </w:t>
      </w:r>
      <w:r w:rsidRPr="006A43CB">
        <w:rPr>
          <w:rFonts w:cs="Arial"/>
          <w:bCs/>
          <w:color w:val="000000"/>
          <w:sz w:val="20"/>
          <w:lang w:eastAsia="cs-CZ"/>
        </w:rPr>
        <w:t>Government Decree No. 409/2011 Coll. on indexation of living minimum and subsistence minimum amounts</w:t>
      </w:r>
      <w:r w:rsidRPr="006A43CB">
        <w:rPr>
          <w:rFonts w:cs="Arial"/>
          <w:color w:val="000000"/>
          <w:sz w:val="20"/>
          <w:lang w:eastAsia="cs-CZ"/>
        </w:rPr>
        <w:t xml:space="preserve">. </w:t>
      </w:r>
      <w:r w:rsidRPr="006A43CB">
        <w:rPr>
          <w:rFonts w:cs="Arial"/>
          <w:bCs/>
          <w:color w:val="000000"/>
          <w:sz w:val="20"/>
          <w:lang w:eastAsia="cs-CZ"/>
        </w:rPr>
        <w:t>The main use</w:t>
      </w:r>
      <w:r>
        <w:rPr>
          <w:rFonts w:cs="Arial"/>
          <w:color w:val="000000"/>
          <w:sz w:val="20"/>
          <w:lang w:eastAsia="cs-CZ"/>
        </w:rPr>
        <w:t xml:space="preserve"> </w:t>
      </w:r>
      <w:r w:rsidRPr="006A43CB">
        <w:rPr>
          <w:rFonts w:cs="Arial"/>
          <w:color w:val="000000"/>
          <w:sz w:val="20"/>
          <w:lang w:eastAsia="cs-CZ"/>
        </w:rPr>
        <w:t>of</w:t>
      </w:r>
      <w:r>
        <w:rPr>
          <w:rFonts w:cs="Arial"/>
          <w:color w:val="000000"/>
          <w:sz w:val="20"/>
          <w:lang w:eastAsia="cs-CZ"/>
        </w:rPr>
        <w:t xml:space="preserve"> Living and Subsistence Minimum </w:t>
      </w:r>
      <w:r w:rsidRPr="006A43CB">
        <w:rPr>
          <w:rFonts w:cs="Arial"/>
          <w:bCs/>
          <w:color w:val="000000"/>
          <w:sz w:val="20"/>
          <w:lang w:eastAsia="cs-CZ"/>
        </w:rPr>
        <w:t>is in the Act No. 111/2006 Coll., on Assistance in Material Need</w:t>
      </w:r>
      <w:r>
        <w:rPr>
          <w:rFonts w:cs="Arial"/>
          <w:color w:val="000000"/>
          <w:sz w:val="20"/>
          <w:lang w:eastAsia="cs-CZ"/>
        </w:rPr>
        <w:t xml:space="preserve">, </w:t>
      </w:r>
      <w:hyperlink r:id="rId16" w:history="1">
        <w:r w:rsidRPr="006A43CB">
          <w:rPr>
            <w:color w:val="0000FF"/>
            <w:sz w:val="20"/>
            <w:u w:val="single"/>
          </w:rPr>
          <w:t>http://w</w:t>
        </w:r>
        <w:r w:rsidRPr="006A43CB">
          <w:rPr>
            <w:color w:val="0000FF"/>
            <w:sz w:val="20"/>
            <w:u w:val="single"/>
          </w:rPr>
          <w:t>w</w:t>
        </w:r>
        <w:r w:rsidRPr="006A43CB">
          <w:rPr>
            <w:color w:val="0000FF"/>
            <w:sz w:val="20"/>
            <w:u w:val="single"/>
          </w:rPr>
          <w:t>w</w:t>
        </w:r>
        <w:r w:rsidRPr="006A43CB">
          <w:rPr>
            <w:color w:val="0000FF"/>
            <w:sz w:val="20"/>
            <w:u w:val="single"/>
          </w:rPr>
          <w:t>.mpsv.cz/cs/11852</w:t>
        </w:r>
      </w:hyperlink>
      <w:r>
        <w:rPr>
          <w:color w:val="0000FF"/>
          <w:sz w:val="20"/>
        </w:rPr>
        <w:t>.</w:t>
      </w:r>
    </w:p>
  </w:footnote>
  <w:footnote w:id="33">
    <w:p w:rsidR="00930618" w:rsidRPr="00E438E9" w:rsidRDefault="00930618" w:rsidP="005C5D70">
      <w:pPr>
        <w:ind w:left="284" w:hanging="284"/>
        <w:rPr>
          <w:rFonts w:cs="Arial"/>
          <w:sz w:val="20"/>
          <w:lang w:val="en"/>
        </w:rPr>
      </w:pPr>
      <w:r w:rsidRPr="00E438E9">
        <w:rPr>
          <w:rStyle w:val="FootnoteReference"/>
          <w:rFonts w:cs="Arial"/>
        </w:rPr>
        <w:footnoteRef/>
      </w:r>
      <w:r w:rsidRPr="00E438E9">
        <w:rPr>
          <w:rFonts w:cs="Arial"/>
        </w:rPr>
        <w:t xml:space="preserve"> </w:t>
      </w:r>
      <w:r>
        <w:rPr>
          <w:rFonts w:cs="Arial"/>
        </w:rPr>
        <w:tab/>
      </w:r>
      <w:r w:rsidRPr="00E438E9">
        <w:rPr>
          <w:rFonts w:cs="Arial"/>
          <w:sz w:val="20"/>
          <w:lang w:val="en"/>
        </w:rPr>
        <w:t>Act No. 329/2011 Coll. on</w:t>
      </w:r>
      <w:r w:rsidRPr="00E438E9">
        <w:rPr>
          <w:rStyle w:val="hps"/>
          <w:rFonts w:cs="Arial"/>
          <w:sz w:val="20"/>
          <w:lang w:val="en"/>
        </w:rPr>
        <w:t xml:space="preserve"> provision of</w:t>
      </w:r>
      <w:r w:rsidRPr="00E438E9">
        <w:rPr>
          <w:rFonts w:cs="Arial"/>
          <w:sz w:val="20"/>
          <w:lang w:val="en"/>
        </w:rPr>
        <w:t xml:space="preserve"> </w:t>
      </w:r>
      <w:r w:rsidRPr="00E438E9">
        <w:rPr>
          <w:rStyle w:val="hps"/>
          <w:rFonts w:cs="Arial"/>
          <w:sz w:val="20"/>
          <w:lang w:val="en"/>
        </w:rPr>
        <w:t>benefits for persons</w:t>
      </w:r>
      <w:r w:rsidRPr="00E438E9">
        <w:rPr>
          <w:rFonts w:cs="Arial"/>
          <w:sz w:val="20"/>
          <w:lang w:val="en"/>
        </w:rPr>
        <w:t xml:space="preserve"> </w:t>
      </w:r>
      <w:r w:rsidRPr="00E438E9">
        <w:rPr>
          <w:rStyle w:val="hps"/>
          <w:rFonts w:cs="Arial"/>
          <w:sz w:val="20"/>
          <w:lang w:val="en"/>
        </w:rPr>
        <w:t>with disabilities, Decree No</w:t>
      </w:r>
      <w:r w:rsidRPr="00E438E9">
        <w:rPr>
          <w:rFonts w:cs="Arial"/>
          <w:sz w:val="20"/>
          <w:lang w:val="en"/>
        </w:rPr>
        <w:t xml:space="preserve"> </w:t>
      </w:r>
      <w:r w:rsidRPr="00E438E9">
        <w:rPr>
          <w:rStyle w:val="hps"/>
          <w:rFonts w:cs="Arial"/>
          <w:sz w:val="20"/>
          <w:lang w:val="en"/>
        </w:rPr>
        <w:t>388/2011</w:t>
      </w:r>
      <w:r w:rsidRPr="00E438E9">
        <w:rPr>
          <w:rFonts w:cs="Arial"/>
          <w:sz w:val="20"/>
          <w:lang w:val="en"/>
        </w:rPr>
        <w:t xml:space="preserve"> </w:t>
      </w:r>
      <w:r w:rsidRPr="00E438E9">
        <w:rPr>
          <w:rStyle w:val="hps"/>
          <w:rFonts w:cs="Arial"/>
          <w:sz w:val="20"/>
          <w:lang w:val="en"/>
        </w:rPr>
        <w:t>Coll. on</w:t>
      </w:r>
      <w:r w:rsidRPr="00E438E9">
        <w:rPr>
          <w:rFonts w:cs="Arial"/>
          <w:sz w:val="20"/>
          <w:lang w:val="en"/>
        </w:rPr>
        <w:t xml:space="preserve"> </w:t>
      </w:r>
      <w:r w:rsidRPr="00E438E9">
        <w:rPr>
          <w:rStyle w:val="hps"/>
          <w:rFonts w:cs="Arial"/>
          <w:sz w:val="20"/>
          <w:lang w:val="en"/>
        </w:rPr>
        <w:t>implementing certain</w:t>
      </w:r>
      <w:r w:rsidRPr="00E438E9">
        <w:rPr>
          <w:rFonts w:cs="Arial"/>
          <w:sz w:val="20"/>
          <w:lang w:val="en"/>
        </w:rPr>
        <w:t xml:space="preserve"> </w:t>
      </w:r>
      <w:r w:rsidRPr="00E438E9">
        <w:rPr>
          <w:rStyle w:val="hps"/>
          <w:rFonts w:cs="Arial"/>
          <w:sz w:val="20"/>
          <w:lang w:val="en"/>
        </w:rPr>
        <w:t>provisions of the Act</w:t>
      </w:r>
      <w:r w:rsidRPr="00E438E9">
        <w:rPr>
          <w:rFonts w:cs="Arial"/>
          <w:sz w:val="20"/>
          <w:lang w:val="en"/>
        </w:rPr>
        <w:t xml:space="preserve"> </w:t>
      </w:r>
      <w:r w:rsidRPr="00E438E9">
        <w:rPr>
          <w:rStyle w:val="hps"/>
          <w:rFonts w:cs="Arial"/>
          <w:sz w:val="20"/>
          <w:lang w:val="en"/>
        </w:rPr>
        <w:t>for provision</w:t>
      </w:r>
      <w:r w:rsidRPr="00E438E9">
        <w:rPr>
          <w:rFonts w:cs="Arial"/>
          <w:sz w:val="20"/>
          <w:lang w:val="en"/>
        </w:rPr>
        <w:t xml:space="preserve"> </w:t>
      </w:r>
      <w:r w:rsidRPr="00E438E9">
        <w:rPr>
          <w:rStyle w:val="hps"/>
          <w:rFonts w:cs="Arial"/>
          <w:sz w:val="20"/>
          <w:lang w:val="en"/>
        </w:rPr>
        <w:t>of benefits for persons</w:t>
      </w:r>
      <w:r w:rsidRPr="00E438E9">
        <w:rPr>
          <w:rFonts w:cs="Arial"/>
          <w:sz w:val="20"/>
          <w:lang w:val="en"/>
        </w:rPr>
        <w:t xml:space="preserve"> </w:t>
      </w:r>
      <w:r w:rsidRPr="00E438E9">
        <w:rPr>
          <w:rStyle w:val="hps"/>
          <w:rFonts w:cs="Arial"/>
          <w:sz w:val="20"/>
          <w:lang w:val="en"/>
        </w:rPr>
        <w:t>with disabilities.</w:t>
      </w:r>
    </w:p>
  </w:footnote>
  <w:footnote w:id="34">
    <w:p w:rsidR="00930618" w:rsidRPr="006A43CB" w:rsidRDefault="00930618" w:rsidP="005C5D70">
      <w:pPr>
        <w:ind w:left="284" w:hanging="284"/>
        <w:rPr>
          <w:rFonts w:cs="Arial"/>
          <w:sz w:val="20"/>
        </w:rPr>
      </w:pPr>
      <w:r w:rsidRPr="00297243">
        <w:rPr>
          <w:rStyle w:val="FootnoteReference"/>
          <w:rFonts w:cs="Arial"/>
        </w:rPr>
        <w:footnoteRef/>
      </w:r>
      <w:r w:rsidRPr="00297243">
        <w:rPr>
          <w:rFonts w:cs="Arial"/>
        </w:rPr>
        <w:t xml:space="preserve"> </w:t>
      </w:r>
      <w:r>
        <w:rPr>
          <w:rFonts w:cs="Arial"/>
        </w:rPr>
        <w:tab/>
      </w:r>
      <w:r w:rsidRPr="00297243">
        <w:rPr>
          <w:rFonts w:cs="Arial"/>
          <w:sz w:val="20"/>
        </w:rPr>
        <w:t>Pension Insurance Act No. 155/1995 Coll.</w:t>
      </w:r>
    </w:p>
  </w:footnote>
  <w:footnote w:id="35">
    <w:p w:rsidR="00930618" w:rsidRPr="00B773C9" w:rsidRDefault="00930618" w:rsidP="005C5D70">
      <w:pPr>
        <w:ind w:left="284" w:hanging="284"/>
        <w:rPr>
          <w:rStyle w:val="hps"/>
          <w:rFonts w:cs="Arial"/>
          <w:sz w:val="20"/>
          <w:lang w:val="en"/>
        </w:rPr>
      </w:pPr>
      <w:r w:rsidRPr="00B773C9">
        <w:rPr>
          <w:rStyle w:val="FootnoteReference"/>
          <w:rFonts w:cs="Arial"/>
        </w:rPr>
        <w:footnoteRef/>
      </w:r>
      <w:r w:rsidRPr="00B773C9">
        <w:rPr>
          <w:rFonts w:cs="Arial"/>
        </w:rPr>
        <w:t xml:space="preserve"> </w:t>
      </w:r>
      <w:r>
        <w:rPr>
          <w:rFonts w:cs="Arial"/>
        </w:rPr>
        <w:tab/>
      </w:r>
      <w:r w:rsidRPr="00B773C9">
        <w:rPr>
          <w:rFonts w:cs="Arial"/>
          <w:sz w:val="20"/>
          <w:lang w:val="en"/>
        </w:rPr>
        <w:t xml:space="preserve">Act No. 329/2011 Coll. on </w:t>
      </w:r>
      <w:r w:rsidR="00FB5E8B">
        <w:rPr>
          <w:rStyle w:val="hps"/>
          <w:rFonts w:cs="Arial"/>
          <w:sz w:val="20"/>
          <w:lang w:val="en"/>
        </w:rPr>
        <w:t>the</w:t>
      </w:r>
      <w:r w:rsidRPr="00B773C9">
        <w:rPr>
          <w:rStyle w:val="hps"/>
          <w:rFonts w:cs="Arial"/>
          <w:sz w:val="20"/>
          <w:lang w:val="en"/>
        </w:rPr>
        <w:t xml:space="preserve"> provision of</w:t>
      </w:r>
      <w:r w:rsidRPr="00B773C9">
        <w:rPr>
          <w:rFonts w:cs="Arial"/>
          <w:sz w:val="20"/>
          <w:lang w:val="en"/>
        </w:rPr>
        <w:t xml:space="preserve"> </w:t>
      </w:r>
      <w:r w:rsidRPr="00B773C9">
        <w:rPr>
          <w:rStyle w:val="hps"/>
          <w:rFonts w:cs="Arial"/>
          <w:sz w:val="20"/>
          <w:lang w:val="en"/>
        </w:rPr>
        <w:t>benefits to persons</w:t>
      </w:r>
      <w:r w:rsidRPr="00B773C9">
        <w:rPr>
          <w:rFonts w:cs="Arial"/>
          <w:sz w:val="20"/>
          <w:lang w:val="en"/>
        </w:rPr>
        <w:t xml:space="preserve"> </w:t>
      </w:r>
      <w:r w:rsidRPr="00B773C9">
        <w:rPr>
          <w:rStyle w:val="hps"/>
          <w:rFonts w:cs="Arial"/>
          <w:sz w:val="20"/>
          <w:lang w:val="en"/>
        </w:rPr>
        <w:t>with disabilities</w:t>
      </w:r>
    </w:p>
    <w:p w:rsidR="00930618" w:rsidRPr="00B773C9" w:rsidRDefault="00930618" w:rsidP="005C5D70">
      <w:pPr>
        <w:pStyle w:val="FootnoteText"/>
        <w:ind w:left="284"/>
        <w:rPr>
          <w:rFonts w:cs="Arial"/>
          <w:lang w:val="cs-CZ"/>
        </w:rPr>
      </w:pPr>
      <w:r w:rsidRPr="00B773C9">
        <w:rPr>
          <w:rStyle w:val="hps"/>
          <w:rFonts w:cs="Arial"/>
          <w:lang w:val="en"/>
        </w:rPr>
        <w:t>the Decree No</w:t>
      </w:r>
      <w:r w:rsidRPr="00B773C9">
        <w:rPr>
          <w:rFonts w:cs="Arial"/>
          <w:lang w:val="en"/>
        </w:rPr>
        <w:t xml:space="preserve"> </w:t>
      </w:r>
      <w:r w:rsidRPr="00B773C9">
        <w:rPr>
          <w:rStyle w:val="hps"/>
          <w:rFonts w:cs="Arial"/>
          <w:lang w:val="en"/>
        </w:rPr>
        <w:t>388/2011</w:t>
      </w:r>
      <w:r w:rsidRPr="00B773C9">
        <w:rPr>
          <w:rFonts w:cs="Arial"/>
          <w:lang w:val="en"/>
        </w:rPr>
        <w:t xml:space="preserve"> </w:t>
      </w:r>
      <w:r w:rsidRPr="00B773C9">
        <w:rPr>
          <w:rStyle w:val="hps"/>
          <w:rFonts w:cs="Arial"/>
          <w:lang w:val="en"/>
        </w:rPr>
        <w:t>Coll. on</w:t>
      </w:r>
      <w:r w:rsidRPr="00B773C9">
        <w:rPr>
          <w:rFonts w:cs="Arial"/>
          <w:lang w:val="en"/>
        </w:rPr>
        <w:t xml:space="preserve"> </w:t>
      </w:r>
      <w:r w:rsidRPr="00B773C9">
        <w:rPr>
          <w:rStyle w:val="hps"/>
          <w:rFonts w:cs="Arial"/>
          <w:lang w:val="en"/>
        </w:rPr>
        <w:t>implementing certain</w:t>
      </w:r>
      <w:r w:rsidRPr="00B773C9">
        <w:rPr>
          <w:rFonts w:cs="Arial"/>
          <w:lang w:val="en"/>
        </w:rPr>
        <w:t xml:space="preserve"> </w:t>
      </w:r>
      <w:r w:rsidRPr="00B773C9">
        <w:rPr>
          <w:rStyle w:val="hps"/>
          <w:rFonts w:cs="Arial"/>
          <w:lang w:val="en"/>
        </w:rPr>
        <w:t>provisions of the Act</w:t>
      </w:r>
      <w:r w:rsidRPr="00B773C9">
        <w:rPr>
          <w:rFonts w:cs="Arial"/>
          <w:lang w:val="en"/>
        </w:rPr>
        <w:t xml:space="preserve"> </w:t>
      </w:r>
      <w:r w:rsidRPr="00B773C9">
        <w:rPr>
          <w:rStyle w:val="hps"/>
          <w:rFonts w:cs="Arial"/>
          <w:lang w:val="en"/>
        </w:rPr>
        <w:t>for the provision</w:t>
      </w:r>
      <w:r w:rsidRPr="00B773C9">
        <w:rPr>
          <w:rFonts w:cs="Arial"/>
          <w:lang w:val="en"/>
        </w:rPr>
        <w:t xml:space="preserve"> </w:t>
      </w:r>
      <w:r w:rsidRPr="00B773C9">
        <w:rPr>
          <w:rStyle w:val="hps"/>
          <w:rFonts w:cs="Arial"/>
          <w:lang w:val="en"/>
        </w:rPr>
        <w:t>of benefits to persons</w:t>
      </w:r>
      <w:r w:rsidRPr="00B773C9">
        <w:rPr>
          <w:rFonts w:cs="Arial"/>
          <w:lang w:val="en"/>
        </w:rPr>
        <w:t xml:space="preserve"> </w:t>
      </w:r>
      <w:r w:rsidRPr="00B773C9">
        <w:rPr>
          <w:rStyle w:val="hps"/>
          <w:rFonts w:cs="Arial"/>
          <w:lang w:val="en"/>
        </w:rPr>
        <w:t>with disabilities.</w:t>
      </w:r>
    </w:p>
  </w:footnote>
  <w:footnote w:id="36">
    <w:p w:rsidR="00930618" w:rsidRPr="007B402C" w:rsidRDefault="00930618" w:rsidP="005C5D70">
      <w:pPr>
        <w:ind w:left="284" w:hanging="284"/>
        <w:rPr>
          <w:rFonts w:cs="Arial"/>
          <w:sz w:val="20"/>
        </w:rPr>
      </w:pPr>
      <w:r w:rsidRPr="00A21C3E">
        <w:rPr>
          <w:rStyle w:val="FootnoteReference"/>
          <w:rFonts w:cs="Arial"/>
        </w:rPr>
        <w:footnoteRef/>
      </w:r>
      <w:r w:rsidRPr="00A21C3E">
        <w:rPr>
          <w:rFonts w:cs="Arial"/>
        </w:rPr>
        <w:t xml:space="preserve"> </w:t>
      </w:r>
      <w:r>
        <w:rPr>
          <w:rFonts w:cs="Arial"/>
        </w:rPr>
        <w:tab/>
      </w:r>
      <w:r w:rsidRPr="00A21C3E">
        <w:rPr>
          <w:rFonts w:cs="Arial"/>
          <w:sz w:val="20"/>
        </w:rPr>
        <w:t>Pension Insurance Act No. 155/1995 Coll.</w:t>
      </w:r>
    </w:p>
  </w:footnote>
  <w:footnote w:id="37">
    <w:p w:rsidR="00930618" w:rsidRPr="006A43CB" w:rsidRDefault="00930618" w:rsidP="005C5D70">
      <w:pPr>
        <w:ind w:left="284" w:hanging="284"/>
        <w:rPr>
          <w:rFonts w:cs="Arial"/>
          <w:sz w:val="20"/>
        </w:rPr>
      </w:pPr>
      <w:r w:rsidRPr="007B402C">
        <w:rPr>
          <w:rStyle w:val="FootnoteReference"/>
          <w:rFonts w:cs="Arial"/>
        </w:rPr>
        <w:footnoteRef/>
      </w:r>
      <w:r w:rsidRPr="007B402C">
        <w:rPr>
          <w:rFonts w:cs="Arial"/>
        </w:rPr>
        <w:t xml:space="preserve"> </w:t>
      </w:r>
      <w:r>
        <w:rPr>
          <w:rFonts w:cs="Arial"/>
        </w:rPr>
        <w:tab/>
      </w:r>
      <w:r>
        <w:rPr>
          <w:rFonts w:cs="Arial"/>
          <w:sz w:val="20"/>
        </w:rPr>
        <w:t>Act No.</w:t>
      </w:r>
      <w:r w:rsidRPr="007B402C">
        <w:rPr>
          <w:rFonts w:cs="Arial"/>
          <w:sz w:val="20"/>
        </w:rPr>
        <w:t>111/2006 Coll., on Assistance in Material Need</w:t>
      </w:r>
      <w:r>
        <w:rPr>
          <w:rFonts w:cs="Arial"/>
          <w:sz w:val="20"/>
        </w:rPr>
        <w:t>.</w:t>
      </w:r>
    </w:p>
  </w:footnote>
  <w:footnote w:id="38">
    <w:p w:rsidR="00930618" w:rsidRPr="00BB4E0C" w:rsidRDefault="00930618" w:rsidP="005C5D70">
      <w:pPr>
        <w:pStyle w:val="FootnoteText"/>
        <w:ind w:left="284" w:hanging="284"/>
        <w:rPr>
          <w:lang w:val="cs-CZ"/>
        </w:rPr>
      </w:pPr>
      <w:r>
        <w:rPr>
          <w:rStyle w:val="FootnoteReference"/>
        </w:rPr>
        <w:footnoteRef/>
      </w:r>
      <w:r>
        <w:t xml:space="preserve"> </w:t>
      </w:r>
      <w:r>
        <w:tab/>
      </w:r>
      <w:r w:rsidRPr="00BB4E0C">
        <w:t>Act no. 111/2006 Coll., On assistance in material need, as amended, and other laws, especially Act no. 110/2006 Coll., On Subsistence Minimum, as amended, and Decree no. 389 / 2011 Coll., to implement cert</w:t>
      </w:r>
      <w:r>
        <w:t>ain provisions of the law on assistance in material need</w:t>
      </w:r>
      <w:r w:rsidRPr="00BB4E0C">
        <w:t>.</w:t>
      </w:r>
    </w:p>
  </w:footnote>
  <w:footnote w:id="39">
    <w:p w:rsidR="00930618" w:rsidRPr="009861F6" w:rsidRDefault="00930618" w:rsidP="005C5D70">
      <w:pPr>
        <w:pStyle w:val="FootnoteText"/>
        <w:ind w:left="284" w:hanging="284"/>
        <w:rPr>
          <w:lang w:val="cs-CZ"/>
        </w:rPr>
      </w:pPr>
      <w:r>
        <w:rPr>
          <w:rStyle w:val="FootnoteReference"/>
        </w:rPr>
        <w:footnoteRef/>
      </w:r>
      <w:r>
        <w:t xml:space="preserve"> </w:t>
      </w:r>
      <w:r>
        <w:tab/>
      </w:r>
      <w:r>
        <w:rPr>
          <w:rFonts w:eastAsia="Arial"/>
          <w:lang w:val="ro-RO" w:eastAsia="ro-RO" w:bidi="ro-RO"/>
        </w:rPr>
        <w:t>Act on Social Services No. 108/2006 Coll., as amended.</w:t>
      </w:r>
    </w:p>
  </w:footnote>
  <w:footnote w:id="40">
    <w:p w:rsidR="00930618" w:rsidRPr="006A43CB" w:rsidRDefault="00930618" w:rsidP="005C5D70">
      <w:pPr>
        <w:pStyle w:val="FootnoteText"/>
        <w:ind w:left="284" w:hanging="284"/>
      </w:pPr>
      <w:r>
        <w:rPr>
          <w:rStyle w:val="FootnoteReference"/>
        </w:rPr>
        <w:footnoteRef/>
      </w:r>
      <w:r>
        <w:t xml:space="preserve"> </w:t>
      </w:r>
      <w:r>
        <w:tab/>
        <w:t xml:space="preserve">MoLSA, Pension Insurance. </w:t>
      </w:r>
      <w:hyperlink r:id="rId17" w:history="1">
        <w:r w:rsidRPr="00D632BE">
          <w:rPr>
            <w:rStyle w:val="Hyperlink"/>
          </w:rPr>
          <w:t>http://www.mpsv.cz/e</w:t>
        </w:r>
        <w:r w:rsidRPr="00D632BE">
          <w:rPr>
            <w:rStyle w:val="Hyperlink"/>
          </w:rPr>
          <w:t>n</w:t>
        </w:r>
        <w:r w:rsidRPr="00D632BE">
          <w:rPr>
            <w:rStyle w:val="Hyperlink"/>
          </w:rPr>
          <w:t>/1606</w:t>
        </w:r>
      </w:hyperlink>
      <w:r>
        <w:rPr>
          <w:rStyle w:val="Hyperlink"/>
          <w:u w:val="none"/>
        </w:rPr>
        <w:t>.</w:t>
      </w:r>
    </w:p>
  </w:footnote>
  <w:footnote w:id="41">
    <w:p w:rsidR="00930618" w:rsidRPr="006A43CB" w:rsidRDefault="00930618" w:rsidP="005C5D70">
      <w:pPr>
        <w:ind w:left="284" w:hanging="284"/>
        <w:rPr>
          <w:rFonts w:cs="Arial"/>
          <w:sz w:val="20"/>
          <w:lang w:val="en"/>
        </w:rPr>
      </w:pPr>
      <w:r>
        <w:rPr>
          <w:rStyle w:val="FootnoteReference"/>
        </w:rPr>
        <w:footnoteRef/>
      </w:r>
      <w:r>
        <w:t xml:space="preserve"> </w:t>
      </w:r>
      <w:r>
        <w:tab/>
      </w:r>
      <w:r w:rsidRPr="008B1ED4">
        <w:rPr>
          <w:rFonts w:cs="Arial"/>
          <w:sz w:val="20"/>
          <w:lang w:val="en"/>
        </w:rPr>
        <w:t xml:space="preserve">Act No. 329/2011 Coll. on </w:t>
      </w:r>
      <w:r w:rsidRPr="008B1ED4">
        <w:rPr>
          <w:rStyle w:val="hps"/>
          <w:rFonts w:cs="Arial"/>
          <w:sz w:val="20"/>
          <w:lang w:val="en"/>
        </w:rPr>
        <w:t>provision of</w:t>
      </w:r>
      <w:r w:rsidRPr="008B1ED4">
        <w:rPr>
          <w:rFonts w:cs="Arial"/>
          <w:sz w:val="20"/>
          <w:lang w:val="en"/>
        </w:rPr>
        <w:t xml:space="preserve"> </w:t>
      </w:r>
      <w:r w:rsidRPr="008B1ED4">
        <w:rPr>
          <w:rStyle w:val="hps"/>
          <w:rFonts w:cs="Arial"/>
          <w:sz w:val="20"/>
          <w:lang w:val="en"/>
        </w:rPr>
        <w:t>benefits to persons</w:t>
      </w:r>
      <w:r w:rsidRPr="008B1ED4">
        <w:rPr>
          <w:rFonts w:cs="Arial"/>
          <w:sz w:val="20"/>
          <w:lang w:val="en"/>
        </w:rPr>
        <w:t xml:space="preserve"> </w:t>
      </w:r>
      <w:r w:rsidRPr="008B1ED4">
        <w:rPr>
          <w:rStyle w:val="hps"/>
          <w:rFonts w:cs="Arial"/>
          <w:sz w:val="20"/>
          <w:lang w:val="en"/>
        </w:rPr>
        <w:t>with disabilities, Decree No</w:t>
      </w:r>
      <w:r>
        <w:rPr>
          <w:rStyle w:val="hps"/>
          <w:rFonts w:cs="Arial"/>
          <w:sz w:val="20"/>
          <w:lang w:val="en"/>
        </w:rPr>
        <w:t>.</w:t>
      </w:r>
      <w:r w:rsidRPr="008B1ED4">
        <w:rPr>
          <w:rFonts w:cs="Arial"/>
          <w:sz w:val="20"/>
          <w:lang w:val="en"/>
        </w:rPr>
        <w:t xml:space="preserve"> </w:t>
      </w:r>
      <w:r w:rsidRPr="008B1ED4">
        <w:rPr>
          <w:rStyle w:val="hps"/>
          <w:rFonts w:cs="Arial"/>
          <w:sz w:val="20"/>
          <w:lang w:val="en"/>
        </w:rPr>
        <w:t>388/2011</w:t>
      </w:r>
      <w:r w:rsidRPr="008B1ED4">
        <w:rPr>
          <w:rFonts w:cs="Arial"/>
          <w:sz w:val="20"/>
          <w:lang w:val="en"/>
        </w:rPr>
        <w:t xml:space="preserve"> </w:t>
      </w:r>
      <w:r w:rsidRPr="008B1ED4">
        <w:rPr>
          <w:rStyle w:val="hps"/>
          <w:rFonts w:cs="Arial"/>
          <w:sz w:val="20"/>
          <w:lang w:val="en"/>
        </w:rPr>
        <w:t>Coll. on</w:t>
      </w:r>
      <w:r w:rsidRPr="008B1ED4">
        <w:rPr>
          <w:rFonts w:cs="Arial"/>
          <w:sz w:val="20"/>
          <w:lang w:val="en"/>
        </w:rPr>
        <w:t xml:space="preserve"> </w:t>
      </w:r>
      <w:r w:rsidRPr="008B1ED4">
        <w:rPr>
          <w:rStyle w:val="hps"/>
          <w:rFonts w:cs="Arial"/>
          <w:sz w:val="20"/>
          <w:lang w:val="en"/>
        </w:rPr>
        <w:t>implementing certain</w:t>
      </w:r>
      <w:r w:rsidRPr="008B1ED4">
        <w:rPr>
          <w:rFonts w:cs="Arial"/>
          <w:sz w:val="20"/>
          <w:lang w:val="en"/>
        </w:rPr>
        <w:t xml:space="preserve"> </w:t>
      </w:r>
      <w:r w:rsidRPr="008B1ED4">
        <w:rPr>
          <w:rStyle w:val="hps"/>
          <w:rFonts w:cs="Arial"/>
          <w:sz w:val="20"/>
          <w:lang w:val="en"/>
        </w:rPr>
        <w:t>provisions of the Act</w:t>
      </w:r>
      <w:r w:rsidRPr="008B1ED4">
        <w:rPr>
          <w:rFonts w:cs="Arial"/>
          <w:sz w:val="20"/>
          <w:lang w:val="en"/>
        </w:rPr>
        <w:t xml:space="preserve"> </w:t>
      </w:r>
      <w:r w:rsidRPr="008B1ED4">
        <w:rPr>
          <w:rStyle w:val="hps"/>
          <w:rFonts w:cs="Arial"/>
          <w:sz w:val="20"/>
          <w:lang w:val="en"/>
        </w:rPr>
        <w:t>for the provision</w:t>
      </w:r>
      <w:r w:rsidRPr="008B1ED4">
        <w:rPr>
          <w:rFonts w:cs="Arial"/>
          <w:sz w:val="20"/>
          <w:lang w:val="en"/>
        </w:rPr>
        <w:t xml:space="preserve"> </w:t>
      </w:r>
      <w:r w:rsidRPr="008B1ED4">
        <w:rPr>
          <w:rStyle w:val="hps"/>
          <w:rFonts w:cs="Arial"/>
          <w:sz w:val="20"/>
          <w:lang w:val="en"/>
        </w:rPr>
        <w:t>of benefits to persons</w:t>
      </w:r>
      <w:r w:rsidRPr="008B1ED4">
        <w:rPr>
          <w:rFonts w:cs="Arial"/>
          <w:sz w:val="20"/>
          <w:lang w:val="en"/>
        </w:rPr>
        <w:t xml:space="preserve"> </w:t>
      </w:r>
      <w:r w:rsidRPr="008B1ED4">
        <w:rPr>
          <w:rStyle w:val="hps"/>
          <w:rFonts w:cs="Arial"/>
          <w:sz w:val="20"/>
          <w:lang w:val="en"/>
        </w:rPr>
        <w:t>with disabilities.</w:t>
      </w:r>
    </w:p>
  </w:footnote>
  <w:footnote w:id="42">
    <w:p w:rsidR="00930618" w:rsidRPr="006A43CB" w:rsidRDefault="00930618" w:rsidP="005C5D70">
      <w:pPr>
        <w:pStyle w:val="FootnoteText"/>
        <w:ind w:left="284" w:hanging="284"/>
        <w:rPr>
          <w:lang w:val="cs-CZ"/>
        </w:rPr>
      </w:pPr>
      <w:r>
        <w:rPr>
          <w:rStyle w:val="FootnoteReference"/>
        </w:rPr>
        <w:footnoteRef/>
      </w:r>
      <w:r w:rsidRPr="00426B55">
        <w:rPr>
          <w:lang w:val="cs-CZ"/>
        </w:rPr>
        <w:t xml:space="preserve"> </w:t>
      </w:r>
      <w:r>
        <w:rPr>
          <w:lang w:val="cs-CZ"/>
        </w:rPr>
        <w:tab/>
        <w:t>MoLSA. Příspěvek na mobilitu</w:t>
      </w:r>
      <w:r w:rsidRPr="00426B55">
        <w:rPr>
          <w:lang w:val="cs-CZ"/>
        </w:rPr>
        <w:t xml:space="preserve"> </w:t>
      </w:r>
      <w:hyperlink r:id="rId18" w:history="1">
        <w:r w:rsidRPr="00426B55">
          <w:rPr>
            <w:rStyle w:val="Hyperlink"/>
            <w:lang w:val="cs-CZ"/>
          </w:rPr>
          <w:t>https://portal</w:t>
        </w:r>
        <w:r w:rsidRPr="00426B55">
          <w:rPr>
            <w:rStyle w:val="Hyperlink"/>
            <w:lang w:val="cs-CZ"/>
          </w:rPr>
          <w:t>.</w:t>
        </w:r>
        <w:r w:rsidRPr="00426B55">
          <w:rPr>
            <w:rStyle w:val="Hyperlink"/>
            <w:lang w:val="cs-CZ"/>
          </w:rPr>
          <w:t>m</w:t>
        </w:r>
        <w:r w:rsidRPr="00426B55">
          <w:rPr>
            <w:rStyle w:val="Hyperlink"/>
            <w:lang w:val="cs-CZ"/>
          </w:rPr>
          <w:t>p</w:t>
        </w:r>
        <w:r w:rsidRPr="00426B55">
          <w:rPr>
            <w:rStyle w:val="Hyperlink"/>
            <w:lang w:val="cs-CZ"/>
          </w:rPr>
          <w:t>sv.cz/soc/dzp/mobilita</w:t>
        </w:r>
      </w:hyperlink>
      <w:r>
        <w:rPr>
          <w:rStyle w:val="Hyperlink"/>
          <w:u w:val="none"/>
          <w:lang w:val="cs-CZ"/>
        </w:rPr>
        <w:t>.</w:t>
      </w:r>
    </w:p>
  </w:footnote>
  <w:footnote w:id="43">
    <w:p w:rsidR="00930618" w:rsidRPr="00713997" w:rsidRDefault="00930618" w:rsidP="005C5D70">
      <w:pPr>
        <w:pStyle w:val="FootnoteText"/>
        <w:ind w:left="284" w:hanging="284"/>
        <w:rPr>
          <w:lang w:val="cs-CZ"/>
        </w:rPr>
      </w:pPr>
      <w:r>
        <w:rPr>
          <w:rStyle w:val="FootnoteReference"/>
        </w:rPr>
        <w:footnoteRef/>
      </w:r>
      <w:r>
        <w:t xml:space="preserve"> </w:t>
      </w:r>
      <w:r>
        <w:tab/>
      </w:r>
      <w:r w:rsidRPr="00301FCD">
        <w:rPr>
          <w:rFonts w:eastAsia="Arial"/>
          <w:lang w:val="ro-RO" w:eastAsia="ro-RO" w:bidi="ro-RO"/>
        </w:rPr>
        <w:t>Act No. 155/1995 Coll., on pension insurance, as amended</w:t>
      </w:r>
      <w:r>
        <w:rPr>
          <w:rFonts w:eastAsia="Arial"/>
          <w:lang w:val="ro-RO" w:eastAsia="ro-RO" w:bidi="ro-RO"/>
        </w:rPr>
        <w:t>.</w:t>
      </w:r>
    </w:p>
  </w:footnote>
  <w:footnote w:id="44">
    <w:p w:rsidR="00930618" w:rsidRPr="001270CC" w:rsidRDefault="00930618" w:rsidP="005C5D70">
      <w:pPr>
        <w:pStyle w:val="Heading2"/>
        <w:numPr>
          <w:ilvl w:val="0"/>
          <w:numId w:val="0"/>
        </w:numPr>
        <w:ind w:left="284" w:hanging="284"/>
        <w:rPr>
          <w:b w:val="0"/>
          <w:sz w:val="20"/>
          <w:szCs w:val="20"/>
        </w:rPr>
      </w:pPr>
      <w:r w:rsidRPr="001270CC">
        <w:rPr>
          <w:rStyle w:val="FootnoteReference"/>
          <w:b w:val="0"/>
          <w:szCs w:val="20"/>
        </w:rPr>
        <w:footnoteRef/>
      </w:r>
      <w:r w:rsidRPr="001270CC">
        <w:rPr>
          <w:b w:val="0"/>
          <w:sz w:val="20"/>
          <w:szCs w:val="20"/>
        </w:rPr>
        <w:t xml:space="preserve"> </w:t>
      </w:r>
      <w:r w:rsidRPr="001270CC">
        <w:rPr>
          <w:b w:val="0"/>
          <w:sz w:val="20"/>
          <w:szCs w:val="20"/>
        </w:rPr>
        <w:tab/>
        <w:t xml:space="preserve">MoLSA. </w:t>
      </w:r>
      <w:r w:rsidRPr="001270CC">
        <w:rPr>
          <w:rFonts w:eastAsia="Times New Roman"/>
          <w:b w:val="0"/>
          <w:sz w:val="20"/>
          <w:szCs w:val="20"/>
          <w:lang w:val="cs-CZ" w:eastAsia="cs-CZ" w:bidi="ar-SA"/>
        </w:rPr>
        <w:t xml:space="preserve">Old-age Pension, </w:t>
      </w:r>
      <w:hyperlink r:id="rId19" w:history="1">
        <w:r w:rsidRPr="001270CC">
          <w:rPr>
            <w:b w:val="0"/>
            <w:color w:val="0000FF"/>
            <w:sz w:val="20"/>
            <w:szCs w:val="20"/>
            <w:u w:val="single"/>
            <w:lang w:val="ro-RO" w:eastAsia="ro-RO"/>
          </w:rPr>
          <w:t>http://</w:t>
        </w:r>
        <w:r w:rsidRPr="001270CC">
          <w:rPr>
            <w:b w:val="0"/>
            <w:color w:val="0000FF"/>
            <w:sz w:val="20"/>
            <w:szCs w:val="20"/>
            <w:u w:val="single"/>
            <w:lang w:val="ro-RO" w:eastAsia="ro-RO"/>
          </w:rPr>
          <w:t>w</w:t>
        </w:r>
        <w:r w:rsidRPr="001270CC">
          <w:rPr>
            <w:b w:val="0"/>
            <w:color w:val="0000FF"/>
            <w:sz w:val="20"/>
            <w:szCs w:val="20"/>
            <w:u w:val="single"/>
            <w:lang w:val="ro-RO" w:eastAsia="ro-RO"/>
          </w:rPr>
          <w:t>ww.mpsv.c</w:t>
        </w:r>
        <w:r w:rsidRPr="001270CC">
          <w:rPr>
            <w:b w:val="0"/>
            <w:color w:val="0000FF"/>
            <w:sz w:val="20"/>
            <w:szCs w:val="20"/>
            <w:u w:val="single"/>
            <w:lang w:val="ro-RO" w:eastAsia="ro-RO"/>
          </w:rPr>
          <w:t>z</w:t>
        </w:r>
        <w:r w:rsidRPr="001270CC">
          <w:rPr>
            <w:b w:val="0"/>
            <w:color w:val="0000FF"/>
            <w:sz w:val="20"/>
            <w:szCs w:val="20"/>
            <w:u w:val="single"/>
            <w:lang w:val="ro-RO" w:eastAsia="ro-RO"/>
          </w:rPr>
          <w:t>/en/12954</w:t>
        </w:r>
      </w:hyperlink>
      <w:r w:rsidRPr="001270CC">
        <w:rPr>
          <w:b w:val="0"/>
          <w:sz w:val="20"/>
          <w:szCs w:val="20"/>
          <w:lang w:val="ro-RO" w:eastAsia="ro-RO"/>
        </w:rPr>
        <w:t>.</w:t>
      </w:r>
    </w:p>
  </w:footnote>
  <w:footnote w:id="45">
    <w:p w:rsidR="00930618" w:rsidRPr="001925C6" w:rsidRDefault="00930618" w:rsidP="005C5D70">
      <w:pPr>
        <w:ind w:left="284" w:hanging="284"/>
        <w:rPr>
          <w:sz w:val="20"/>
        </w:rPr>
      </w:pPr>
      <w:r>
        <w:rPr>
          <w:rStyle w:val="FootnoteReference"/>
        </w:rPr>
        <w:footnoteRef/>
      </w:r>
      <w:r>
        <w:t xml:space="preserve"> </w:t>
      </w:r>
      <w:r>
        <w:tab/>
      </w:r>
      <w:r w:rsidRPr="00771282">
        <w:rPr>
          <w:sz w:val="20"/>
        </w:rPr>
        <w:t>NGO information to the United Nations Committee on the Rights</w:t>
      </w:r>
      <w:r w:rsidR="00FB5E8B">
        <w:rPr>
          <w:sz w:val="20"/>
        </w:rPr>
        <w:t xml:space="preserve"> of Persons with Disabilities. </w:t>
      </w:r>
      <w:r w:rsidRPr="00771282">
        <w:rPr>
          <w:sz w:val="20"/>
        </w:rPr>
        <w:t>For consideration when compiling the List of Issues on the first Report of the Czech Republic under the Convention on the Rights of Persons with Disabilities</w:t>
      </w:r>
      <w:r>
        <w:rPr>
          <w:sz w:val="20"/>
        </w:rPr>
        <w:t xml:space="preserve">. 2015. </w:t>
      </w:r>
    </w:p>
  </w:footnote>
  <w:footnote w:id="46">
    <w:p w:rsidR="00930618" w:rsidRPr="001270CC" w:rsidRDefault="00930618" w:rsidP="005C5D70">
      <w:pPr>
        <w:ind w:left="284" w:hanging="284"/>
        <w:rPr>
          <w:lang w:val="cs-CZ"/>
        </w:rPr>
      </w:pPr>
      <w:r w:rsidRPr="00705987">
        <w:rPr>
          <w:rStyle w:val="FootnoteReference"/>
        </w:rPr>
        <w:footnoteRef/>
      </w:r>
      <w:r>
        <w:t xml:space="preserve"> </w:t>
      </w:r>
      <w:r>
        <w:rPr>
          <w:sz w:val="20"/>
        </w:rPr>
        <w:tab/>
      </w:r>
      <w:r w:rsidRPr="00705987">
        <w:rPr>
          <w:sz w:val="20"/>
        </w:rPr>
        <w:t xml:space="preserve">Czech Republic. </w:t>
      </w:r>
      <w:r w:rsidRPr="00426B55">
        <w:rPr>
          <w:sz w:val="20"/>
        </w:rPr>
        <w:t xml:space="preserve">Zpráva o stavu lidských práv v České republice v roce 2014 (Report on the Status of Human Rights in the </w:t>
      </w:r>
      <w:r>
        <w:rPr>
          <w:sz w:val="20"/>
        </w:rPr>
        <w:t xml:space="preserve">Czech </w:t>
      </w:r>
      <w:r w:rsidRPr="00426B55">
        <w:rPr>
          <w:sz w:val="20"/>
        </w:rPr>
        <w:t>Republic in 2014) (No. 1031/15cc)</w:t>
      </w:r>
      <w:r>
        <w:rPr>
          <w:sz w:val="20"/>
        </w:rPr>
        <w:t xml:space="preserve"> </w:t>
      </w:r>
      <w:hyperlink r:id="rId20" w:history="1">
        <w:r w:rsidRPr="001270CC">
          <w:rPr>
            <w:color w:val="0000FF"/>
            <w:sz w:val="20"/>
            <w:u w:val="single"/>
          </w:rPr>
          <w:t>http://www.hasim.cz/content/zprava-o-st</w:t>
        </w:r>
        <w:r w:rsidRPr="001270CC">
          <w:rPr>
            <w:color w:val="0000FF"/>
            <w:sz w:val="20"/>
            <w:u w:val="single"/>
          </w:rPr>
          <w:t>a</w:t>
        </w:r>
        <w:r w:rsidRPr="001270CC">
          <w:rPr>
            <w:color w:val="0000FF"/>
            <w:sz w:val="20"/>
            <w:u w:val="single"/>
          </w:rPr>
          <w:t>vu</w:t>
        </w:r>
        <w:r w:rsidRPr="001270CC">
          <w:rPr>
            <w:color w:val="0000FF"/>
            <w:sz w:val="20"/>
            <w:u w:val="single"/>
          </w:rPr>
          <w:t>-</w:t>
        </w:r>
        <w:r w:rsidRPr="001270CC">
          <w:rPr>
            <w:color w:val="0000FF"/>
            <w:sz w:val="20"/>
            <w:u w:val="single"/>
          </w:rPr>
          <w:t>lidskych-prav-v-cr-v-roce-2014</w:t>
        </w:r>
      </w:hyperlink>
      <w:r w:rsidR="001270CC">
        <w:rPr>
          <w:color w:val="0000FF"/>
          <w:sz w:val="20"/>
        </w:rPr>
        <w:t>.</w:t>
      </w:r>
    </w:p>
  </w:footnote>
  <w:footnote w:id="47">
    <w:p w:rsidR="00930618" w:rsidRPr="001925C6" w:rsidRDefault="00930618" w:rsidP="005C5D70">
      <w:pPr>
        <w:pStyle w:val="FootnoteText"/>
        <w:ind w:left="284" w:hanging="284"/>
      </w:pPr>
      <w:r>
        <w:rPr>
          <w:rStyle w:val="FootnoteReference"/>
        </w:rPr>
        <w:footnoteRef/>
      </w:r>
      <w:r>
        <w:t xml:space="preserve"> </w:t>
      </w:r>
      <w:r>
        <w:tab/>
        <w:t xml:space="preserve">National Board for Persons with Disability (VRZP). Aktuality 12 - 2016. </w:t>
      </w:r>
      <w:hyperlink r:id="rId21" w:history="1">
        <w:r w:rsidRPr="00D632BE">
          <w:rPr>
            <w:rStyle w:val="Hyperlink"/>
          </w:rPr>
          <w:t>http://www.nrzp.cz/aktualne.h</w:t>
        </w:r>
        <w:r w:rsidRPr="00D632BE">
          <w:rPr>
            <w:rStyle w:val="Hyperlink"/>
          </w:rPr>
          <w:t>t</w:t>
        </w:r>
        <w:r w:rsidRPr="00D632BE">
          <w:rPr>
            <w:rStyle w:val="Hyperlink"/>
          </w:rPr>
          <w:t>ml?start=13</w:t>
        </w:r>
      </w:hyperlink>
      <w:r>
        <w:rPr>
          <w:rStyle w:val="Hyperlink"/>
          <w:u w:val="none"/>
        </w:rPr>
        <w:t>.</w:t>
      </w:r>
    </w:p>
  </w:footnote>
  <w:footnote w:id="48">
    <w:p w:rsidR="00930618" w:rsidRPr="001925C6" w:rsidRDefault="00930618" w:rsidP="005C5D70">
      <w:pPr>
        <w:ind w:left="284" w:hanging="284"/>
        <w:rPr>
          <w:sz w:val="20"/>
        </w:rPr>
      </w:pPr>
      <w:r>
        <w:rPr>
          <w:rStyle w:val="FootnoteReference"/>
        </w:rPr>
        <w:footnoteRef/>
      </w:r>
      <w:r>
        <w:t xml:space="preserve"> </w:t>
      </w:r>
      <w:r>
        <w:tab/>
      </w:r>
      <w:r w:rsidRPr="00C571D3">
        <w:rPr>
          <w:sz w:val="20"/>
        </w:rPr>
        <w:t xml:space="preserve">MoLSA. National Strategy for Development of Social Services 2015 – 2026. </w:t>
      </w:r>
      <w:r>
        <w:rPr>
          <w:sz w:val="20"/>
        </w:rPr>
        <w:t>(</w:t>
      </w:r>
      <w:r w:rsidRPr="00C571D3">
        <w:rPr>
          <w:sz w:val="20"/>
        </w:rPr>
        <w:t>Národní strategie</w:t>
      </w:r>
      <w:r>
        <w:rPr>
          <w:sz w:val="20"/>
        </w:rPr>
        <w:t xml:space="preserve"> </w:t>
      </w:r>
      <w:r w:rsidRPr="00C571D3">
        <w:rPr>
          <w:sz w:val="20"/>
        </w:rPr>
        <w:t xml:space="preserve">rozvoje sociálních služebna období </w:t>
      </w:r>
      <w:r>
        <w:rPr>
          <w:sz w:val="20"/>
        </w:rPr>
        <w:t>2016 – 2026).</w:t>
      </w:r>
    </w:p>
  </w:footnote>
  <w:footnote w:id="49">
    <w:p w:rsidR="00930618" w:rsidRPr="001925C6" w:rsidRDefault="00930618" w:rsidP="00CE6618">
      <w:pPr>
        <w:ind w:left="284" w:hanging="284"/>
        <w:rPr>
          <w:sz w:val="20"/>
        </w:rPr>
      </w:pPr>
      <w:r>
        <w:rPr>
          <w:rStyle w:val="FootnoteReference"/>
        </w:rPr>
        <w:footnoteRef/>
      </w:r>
      <w:r>
        <w:t xml:space="preserve"> </w:t>
      </w:r>
      <w:r>
        <w:tab/>
      </w:r>
      <w:r w:rsidRPr="00C571D3">
        <w:rPr>
          <w:sz w:val="20"/>
        </w:rPr>
        <w:t xml:space="preserve">MoLSA. National Strategy for Development of Social Services 2015 – 2026. </w:t>
      </w:r>
      <w:r>
        <w:rPr>
          <w:sz w:val="20"/>
        </w:rPr>
        <w:t>(</w:t>
      </w:r>
      <w:r w:rsidRPr="00C571D3">
        <w:rPr>
          <w:sz w:val="20"/>
        </w:rPr>
        <w:t>Národní strategie</w:t>
      </w:r>
      <w:r>
        <w:rPr>
          <w:sz w:val="20"/>
        </w:rPr>
        <w:t xml:space="preserve"> </w:t>
      </w:r>
      <w:r w:rsidRPr="00C571D3">
        <w:rPr>
          <w:sz w:val="20"/>
        </w:rPr>
        <w:t xml:space="preserve">rozvoje sociálních služebna období </w:t>
      </w:r>
      <w:r>
        <w:rPr>
          <w:sz w:val="20"/>
        </w:rPr>
        <w:t>2016 – 2026).</w:t>
      </w:r>
    </w:p>
  </w:footnote>
  <w:footnote w:id="50">
    <w:p w:rsidR="00072AD3" w:rsidRPr="00E6362C" w:rsidRDefault="00072AD3" w:rsidP="00E6362C">
      <w:pPr>
        <w:pStyle w:val="Heading1"/>
        <w:numPr>
          <w:ilvl w:val="0"/>
          <w:numId w:val="0"/>
        </w:numPr>
        <w:shd w:val="clear" w:color="auto" w:fill="FFFFFF"/>
        <w:ind w:left="284" w:hanging="284"/>
        <w:rPr>
          <w:rFonts w:eastAsia="Times New Roman" w:cs="Arial"/>
          <w:b w:val="0"/>
          <w:bCs w:val="0"/>
          <w:color w:val="2873E6"/>
          <w:kern w:val="36"/>
          <w:sz w:val="20"/>
          <w:szCs w:val="20"/>
          <w:lang w:val="cs-CZ" w:eastAsia="cs-CZ" w:bidi="ar-SA"/>
        </w:rPr>
      </w:pPr>
      <w:r w:rsidRPr="00E6362C">
        <w:rPr>
          <w:rStyle w:val="FootnoteReference"/>
          <w:b w:val="0"/>
          <w:szCs w:val="20"/>
        </w:rPr>
        <w:footnoteRef/>
      </w:r>
      <w:r w:rsidRPr="00E6362C">
        <w:rPr>
          <w:b w:val="0"/>
          <w:sz w:val="20"/>
          <w:szCs w:val="20"/>
        </w:rPr>
        <w:t xml:space="preserve"> </w:t>
      </w:r>
      <w:r w:rsidR="00390D3D">
        <w:rPr>
          <w:b w:val="0"/>
          <w:sz w:val="20"/>
          <w:szCs w:val="20"/>
        </w:rPr>
        <w:tab/>
      </w:r>
      <w:r w:rsidRPr="00E6362C">
        <w:rPr>
          <w:rFonts w:eastAsia="Times New Roman" w:cs="Arial"/>
          <w:b w:val="0"/>
          <w:bCs w:val="0"/>
          <w:color w:val="2873E6"/>
          <w:kern w:val="36"/>
          <w:sz w:val="20"/>
          <w:szCs w:val="20"/>
          <w:lang w:val="cs-CZ" w:eastAsia="cs-CZ" w:bidi="ar-SA"/>
        </w:rPr>
        <w:t xml:space="preserve">People at risk of poverty or social exclusion </w:t>
      </w:r>
      <w:r w:rsidRPr="00E6362C">
        <w:rPr>
          <w:b w:val="0"/>
          <w:sz w:val="20"/>
          <w:szCs w:val="20"/>
        </w:rPr>
        <w:t>Eurostat 2015. Available at http://ec.europa.eu/eurostat/statistics-explained/index.php/People_at_risk_of_poverty_or_social_exclusion#Income_poverty:_17.2.C2.A0.25_of_the_population_in_the_EU-28_facing_risk_of_poverty</w:t>
      </w:r>
      <w:r w:rsidR="00390D3D">
        <w:rPr>
          <w:b w:val="0"/>
          <w:sz w:val="20"/>
          <w:szCs w:val="20"/>
        </w:rPr>
        <w:t>.</w:t>
      </w:r>
    </w:p>
  </w:footnote>
  <w:footnote w:id="51">
    <w:p w:rsidR="00930618" w:rsidRPr="00426B55" w:rsidRDefault="00930618" w:rsidP="00E6362C">
      <w:pPr>
        <w:pStyle w:val="FootnoteText"/>
        <w:ind w:left="284" w:hanging="284"/>
        <w:rPr>
          <w:lang w:val="cs-CZ"/>
        </w:rPr>
      </w:pPr>
      <w:r>
        <w:rPr>
          <w:rStyle w:val="FootnoteReference"/>
        </w:rPr>
        <w:footnoteRef/>
      </w:r>
      <w:r>
        <w:t xml:space="preserve"> </w:t>
      </w:r>
      <w:r>
        <w:tab/>
      </w:r>
      <w:r>
        <w:rPr>
          <w:lang w:val="cs-CZ"/>
        </w:rPr>
        <w:t>National Board of Person with Disabilities. Newsletter, February 2015.</w:t>
      </w:r>
    </w:p>
  </w:footnote>
  <w:footnote w:id="52">
    <w:p w:rsidR="00CC0085" w:rsidRPr="00E6362C" w:rsidRDefault="00CC0085" w:rsidP="00E6362C">
      <w:pPr>
        <w:pStyle w:val="FootnoteText"/>
        <w:ind w:left="284" w:hanging="284"/>
        <w:rPr>
          <w:lang w:val="cs-CZ"/>
        </w:rPr>
      </w:pPr>
      <w:r>
        <w:rPr>
          <w:rStyle w:val="FootnoteReference"/>
        </w:rPr>
        <w:footnoteRef/>
      </w:r>
      <w:r>
        <w:t xml:space="preserve"> </w:t>
      </w:r>
      <w:r w:rsidR="00CE6618">
        <w:tab/>
      </w:r>
      <w:r>
        <w:t xml:space="preserve">MoLSA. </w:t>
      </w:r>
      <w:r>
        <w:rPr>
          <w:rFonts w:cs="Arial"/>
          <w:szCs w:val="24"/>
        </w:rPr>
        <w:t>Strategy for Social Exclusion 2015 – 2020</w:t>
      </w:r>
      <w:r w:rsidR="00CE6618">
        <w:rPr>
          <w:rFonts w:cs="Arial"/>
          <w:szCs w:val="24"/>
        </w:rPr>
        <w:t>.</w:t>
      </w:r>
    </w:p>
  </w:footnote>
  <w:footnote w:id="53">
    <w:p w:rsidR="009522C5" w:rsidRPr="00E6362C" w:rsidRDefault="009522C5" w:rsidP="00CE6618">
      <w:pPr>
        <w:pStyle w:val="FootnoteText"/>
        <w:ind w:left="284" w:hanging="284"/>
        <w:rPr>
          <w:lang w:val="cs-CZ"/>
        </w:rPr>
      </w:pPr>
      <w:r>
        <w:rPr>
          <w:rStyle w:val="FootnoteReference"/>
        </w:rPr>
        <w:footnoteRef/>
      </w:r>
      <w:r>
        <w:t xml:space="preserve"> </w:t>
      </w:r>
      <w:r>
        <w:rPr>
          <w:lang w:val="cs-CZ"/>
        </w:rPr>
        <w:t xml:space="preserve"> </w:t>
      </w:r>
      <w:r w:rsidR="00CE6618">
        <w:rPr>
          <w:lang w:val="cs-CZ"/>
        </w:rPr>
        <w:tab/>
      </w:r>
      <w:r>
        <w:rPr>
          <w:lang w:val="cs-CZ"/>
        </w:rPr>
        <w:t xml:space="preserve">MoLSA. </w:t>
      </w:r>
      <w:r w:rsidRPr="009522C5">
        <w:rPr>
          <w:lang w:val="cs-CZ"/>
        </w:rPr>
        <w:t>Social Inclusion Strategy (2014–2020)</w:t>
      </w:r>
      <w:r w:rsidR="00CE6618">
        <w:rPr>
          <w:lang w:val="cs-CZ"/>
        </w:rPr>
        <w:t>.</w:t>
      </w:r>
    </w:p>
  </w:footnote>
  <w:footnote w:id="54">
    <w:p w:rsidR="00930618" w:rsidRPr="001F30C6" w:rsidRDefault="00930618" w:rsidP="005C5D70">
      <w:pPr>
        <w:pStyle w:val="FootnoteText"/>
        <w:ind w:left="284" w:hanging="284"/>
        <w:rPr>
          <w:lang w:val="cs-CZ"/>
        </w:rPr>
      </w:pPr>
      <w:r w:rsidRPr="001F30C6">
        <w:rPr>
          <w:rStyle w:val="FootnoteReference"/>
        </w:rPr>
        <w:footnoteRef/>
      </w:r>
      <w:r w:rsidRPr="001F30C6">
        <w:rPr>
          <w:rStyle w:val="FootnoteReference"/>
        </w:rPr>
        <w:t xml:space="preserve"> </w:t>
      </w:r>
      <w:r w:rsidRPr="001F30C6">
        <w:rPr>
          <w:rStyle w:val="FootnoteReference"/>
        </w:rPr>
        <w:tab/>
      </w:r>
      <w:r w:rsidRPr="001F30C6">
        <w:rPr>
          <w:lang w:val="cs-CZ"/>
        </w:rPr>
        <w:t xml:space="preserve">MolSA. Handbook for Person with Disability. 2014. </w:t>
      </w:r>
      <w:hyperlink r:id="rId22" w:history="1">
        <w:r w:rsidRPr="001F30C6">
          <w:rPr>
            <w:rStyle w:val="Hyperlink"/>
            <w:lang w:val="cs-CZ"/>
          </w:rPr>
          <w:t>http://</w:t>
        </w:r>
        <w:r w:rsidRPr="001F30C6">
          <w:rPr>
            <w:rStyle w:val="Hyperlink"/>
            <w:lang w:val="cs-CZ"/>
          </w:rPr>
          <w:t>w</w:t>
        </w:r>
        <w:r w:rsidRPr="001F30C6">
          <w:rPr>
            <w:rStyle w:val="Hyperlink"/>
            <w:lang w:val="cs-CZ"/>
          </w:rPr>
          <w:t>ww.mpsv.cz/files/clanky/16881/Prirucka_OZP.pdf</w:t>
        </w:r>
      </w:hyperlink>
      <w:r>
        <w:rPr>
          <w:rStyle w:val="Hyperlink"/>
          <w:u w:val="none"/>
          <w:lang w:val="cs-CZ"/>
        </w:rPr>
        <w:t>.</w:t>
      </w:r>
    </w:p>
  </w:footnote>
  <w:footnote w:id="55">
    <w:p w:rsidR="00930618" w:rsidRPr="001F30C6" w:rsidRDefault="00930618" w:rsidP="005C5D70">
      <w:pPr>
        <w:pStyle w:val="FootnoteText"/>
        <w:ind w:left="284" w:hanging="284"/>
        <w:rPr>
          <w:lang w:val="cs-CZ"/>
        </w:rPr>
      </w:pPr>
      <w:r w:rsidRPr="001F30C6">
        <w:rPr>
          <w:rStyle w:val="FootnoteReference"/>
        </w:rPr>
        <w:footnoteRef/>
      </w:r>
      <w:r w:rsidRPr="00315C4F">
        <w:rPr>
          <w:rStyle w:val="FootnoteReference"/>
          <w:lang w:val="cs-CZ"/>
        </w:rPr>
        <w:t xml:space="preserve"> </w:t>
      </w:r>
      <w:r w:rsidRPr="00315C4F">
        <w:rPr>
          <w:lang w:val="cs-CZ"/>
        </w:rPr>
        <w:tab/>
      </w:r>
      <w:r w:rsidRPr="00426B55">
        <w:rPr>
          <w:lang w:val="cs-CZ"/>
        </w:rPr>
        <w:t xml:space="preserve">Nadace Šance dětem. Děti se zdravotním postižením. </w:t>
      </w:r>
      <w:hyperlink r:id="rId23" w:history="1">
        <w:r w:rsidRPr="00DF5F00">
          <w:rPr>
            <w:rStyle w:val="Hyperlink"/>
            <w:lang w:val="cs-CZ"/>
          </w:rPr>
          <w:t>http://www.sancedetem.cz/cs/hledam-pomoc/deti-se-zdravotnim-postizenim/davky-pro-rodiny-de</w:t>
        </w:r>
        <w:r w:rsidRPr="00DF5F00">
          <w:rPr>
            <w:rStyle w:val="Hyperlink"/>
            <w:lang w:val="cs-CZ"/>
          </w:rPr>
          <w:t>t</w:t>
        </w:r>
        <w:r w:rsidRPr="00DF5F00">
          <w:rPr>
            <w:rStyle w:val="Hyperlink"/>
            <w:lang w:val="cs-CZ"/>
          </w:rPr>
          <w:t>i-se-zdravotnim-postizenim.shtml</w:t>
        </w:r>
      </w:hyperlink>
      <w:r>
        <w:rPr>
          <w:rStyle w:val="Hyperlink"/>
          <w:u w:val="none"/>
        </w:rPr>
        <w:t>.</w:t>
      </w:r>
    </w:p>
  </w:footnote>
  <w:footnote w:id="56">
    <w:p w:rsidR="00930618" w:rsidRPr="001F30C6" w:rsidRDefault="00930618" w:rsidP="005C5D70">
      <w:pPr>
        <w:ind w:left="284" w:hanging="284"/>
        <w:rPr>
          <w:sz w:val="20"/>
          <w:lang w:val="cs-CZ"/>
        </w:rPr>
      </w:pPr>
      <w:r w:rsidRPr="001F30C6">
        <w:rPr>
          <w:rStyle w:val="FootnoteReference"/>
        </w:rPr>
        <w:footnoteRef/>
      </w:r>
      <w:r w:rsidRPr="001F30C6">
        <w:rPr>
          <w:rStyle w:val="FootnoteReference"/>
        </w:rPr>
        <w:t xml:space="preserve"> </w:t>
      </w:r>
      <w:r>
        <w:tab/>
      </w:r>
      <w:r w:rsidRPr="001F30C6">
        <w:rPr>
          <w:sz w:val="20"/>
          <w:lang w:val="cs-CZ"/>
        </w:rPr>
        <w:t>Committee on the Rights of Persons with Disabilities. Implementation of the Convention on the Rights of Persons with Disabilities. Initial reports submitted by States parties under article 35 of the Convention. Czech Republic. [1 November 2011]</w:t>
      </w:r>
      <w:r>
        <w:rPr>
          <w:sz w:val="20"/>
          <w:lang w:val="cs-CZ"/>
        </w:rPr>
        <w:t>.</w:t>
      </w:r>
    </w:p>
  </w:footnote>
  <w:footnote w:id="57">
    <w:p w:rsidR="00930618" w:rsidRPr="00A57B0F" w:rsidRDefault="00930618" w:rsidP="005C5D70">
      <w:pPr>
        <w:pStyle w:val="Header"/>
        <w:ind w:left="284" w:hanging="284"/>
        <w:rPr>
          <w:rFonts w:ascii="Times New Roman" w:hAnsi="Times New Roman"/>
          <w:sz w:val="20"/>
          <w:lang w:val="cs-CZ"/>
        </w:rPr>
      </w:pPr>
      <w:r w:rsidRPr="00602F54">
        <w:rPr>
          <w:rStyle w:val="FootnoteReference"/>
          <w:rFonts w:cs="Arial"/>
        </w:rPr>
        <w:footnoteRef/>
      </w:r>
      <w:r w:rsidRPr="00602F54">
        <w:rPr>
          <w:rFonts w:cs="Arial"/>
          <w:sz w:val="20"/>
          <w:lang w:val="cs-CZ"/>
        </w:rPr>
        <w:t xml:space="preserve"> </w:t>
      </w:r>
      <w:r w:rsidRPr="00602F54">
        <w:rPr>
          <w:rFonts w:cs="Arial"/>
          <w:sz w:val="20"/>
          <w:lang w:val="cs-CZ"/>
        </w:rPr>
        <w:tab/>
      </w:r>
      <w:r w:rsidRPr="001F30C6">
        <w:rPr>
          <w:rFonts w:cs="Arial"/>
          <w:sz w:val="20"/>
          <w:lang w:val="cs-CZ"/>
        </w:rPr>
        <w:t xml:space="preserve">Veřejný ochránce práv, </w:t>
      </w:r>
      <w:r w:rsidRPr="001F30C6">
        <w:rPr>
          <w:rFonts w:cs="Arial"/>
          <w:i/>
          <w:sz w:val="20"/>
          <w:lang w:val="cs-CZ"/>
        </w:rPr>
        <w:t>Zpráva z návštěv psychiatrických léčeben, září 2008</w:t>
      </w:r>
      <w:r w:rsidRPr="001F30C6">
        <w:rPr>
          <w:rFonts w:cs="Arial"/>
          <w:sz w:val="20"/>
          <w:lang w:val="cs-CZ"/>
        </w:rPr>
        <w:t xml:space="preserve">. (The Public Defender of Rights. Report from the Psychiatric Facilities, September 2008) </w:t>
      </w:r>
      <w:hyperlink r:id="rId24" w:history="1">
        <w:r w:rsidRPr="001F30C6">
          <w:rPr>
            <w:color w:val="0000FF"/>
            <w:sz w:val="20"/>
            <w:u w:val="single"/>
            <w:lang w:val="cs-CZ"/>
          </w:rPr>
          <w:t>http://www.ochrance.cz/ochrana-osob-omezenych-na-svobode/za</w:t>
        </w:r>
        <w:r w:rsidRPr="001F30C6">
          <w:rPr>
            <w:color w:val="0000FF"/>
            <w:sz w:val="20"/>
            <w:u w:val="single"/>
            <w:lang w:val="cs-CZ"/>
          </w:rPr>
          <w:t>r</w:t>
        </w:r>
        <w:r w:rsidRPr="001F30C6">
          <w:rPr>
            <w:color w:val="0000FF"/>
            <w:sz w:val="20"/>
            <w:u w:val="single"/>
            <w:lang w:val="cs-CZ"/>
          </w:rPr>
          <w:t>izeni/p</w:t>
        </w:r>
        <w:r w:rsidRPr="001F30C6">
          <w:rPr>
            <w:color w:val="0000FF"/>
            <w:sz w:val="20"/>
            <w:u w:val="single"/>
            <w:lang w:val="cs-CZ"/>
          </w:rPr>
          <w:t>s</w:t>
        </w:r>
        <w:r w:rsidRPr="001F30C6">
          <w:rPr>
            <w:color w:val="0000FF"/>
            <w:sz w:val="20"/>
            <w:u w:val="single"/>
            <w:lang w:val="cs-CZ"/>
          </w:rPr>
          <w:t>ychiatricke-lecebny</w:t>
        </w:r>
        <w:r w:rsidRPr="001F30C6">
          <w:rPr>
            <w:color w:val="0000FF"/>
            <w:sz w:val="20"/>
            <w:u w:val="single"/>
            <w:lang w:val="cs-CZ"/>
          </w:rPr>
          <w:t>/</w:t>
        </w:r>
      </w:hyperlink>
      <w:r>
        <w:rPr>
          <w:color w:val="0000FF"/>
          <w:sz w:val="20"/>
        </w:rPr>
        <w:t>.</w:t>
      </w:r>
    </w:p>
  </w:footnote>
  <w:footnote w:id="58">
    <w:p w:rsidR="00931048" w:rsidRPr="00E6362C" w:rsidRDefault="00931048" w:rsidP="00195E4C">
      <w:pPr>
        <w:pStyle w:val="FootnoteText"/>
        <w:ind w:left="284" w:hanging="284"/>
        <w:rPr>
          <w:lang w:val="cs-CZ"/>
        </w:rPr>
      </w:pPr>
      <w:r>
        <w:rPr>
          <w:rStyle w:val="FootnoteReference"/>
        </w:rPr>
        <w:footnoteRef/>
      </w:r>
      <w:r>
        <w:t xml:space="preserve"> </w:t>
      </w:r>
      <w:r w:rsidR="00195E4C">
        <w:tab/>
      </w:r>
      <w:r w:rsidRPr="00931048">
        <w:t xml:space="preserve">Psychiatric Care Reform Strategy, Ministry of Health, 2013. Available at: </w:t>
      </w:r>
      <w:hyperlink r:id="rId25" w:history="1">
        <w:r w:rsidRPr="00212F3A">
          <w:rPr>
            <w:rStyle w:val="Hyperlink"/>
          </w:rPr>
          <w:t>http://www.reformapsychiatrie.cz/wp-content/uploads/2013/10/SRPP_publikace_web_9-10-2013.pdf</w:t>
        </w:r>
      </w:hyperlink>
      <w:r w:rsidR="00195E4C">
        <w:t>.</w:t>
      </w:r>
      <w:r w:rsidRPr="00931048">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0618" w:rsidRDefault="00930618" w:rsidP="00D9246D">
    <w:pPr>
      <w:pStyle w:val="Header"/>
      <w:tabs>
        <w:tab w:val="clear" w:pos="9072"/>
        <w:tab w:val="right" w:pos="9063"/>
      </w:tabs>
    </w:pPr>
    <w:r>
      <w:rPr>
        <w:noProof/>
      </w:rPr>
      <w:pict>
        <v:shapetype id="_x0000_t202" coordsize="21600,21600" o:spt="202" path="m,l,21600r21600,l21600,xe">
          <v:stroke joinstyle="miter"/>
          <v:path gradientshapeok="t" o:connecttype="rect"/>
        </v:shapetype>
        <v:shape id="Text Box 21" o:spid="_x0000_s2050" type="#_x0000_t202" style="position:absolute;margin-left:78.75pt;margin-top:49.1pt;width:352pt;height:45.3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" filled="f" stroked="f">
          <v:textbox style="mso-next-textbox:#Text Box 21">
            <w:txbxContent>
              <w:p w:rsidR="00930618" w:rsidRPr="00ED6A68" w:rsidRDefault="00930618" w:rsidP="00D9246D">
                <w:pPr>
                  <w:jc w:val="right"/>
                  <w:rPr>
                    <w:sz w:val="16"/>
                    <w:szCs w:val="16"/>
                  </w:rPr>
                </w:pPr>
                <w:r>
                  <w:rPr>
                    <w:sz w:val="16"/>
                    <w:lang w:eastAsia="fr-FR"/>
                  </w:rPr>
                  <w:t>Country report on Social Protection and Article 28</w:t>
                </w:r>
              </w:p>
            </w:txbxContent>
          </v:textbox>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2049" type="#_x0000_t75" style="position:absolute;margin-left:411pt;margin-top:27pt;width:40.1pt;height:40.1pt;z-index:-251659264;visibility:visible" wrapcoords="-408 0 -408 21192 21600 21192 21600 0 -408 0">
          <v:imagedata r:id="rId1" o:title=""/>
          <w10:wrap type="through"/>
        </v:shape>
      </w:pict>
    </w:r>
  </w:p>
  <w:p w:rsidR="00930618" w:rsidRDefault="0093061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E14E0"/>
    <w:multiLevelType w:val="multilevel"/>
    <w:tmpl w:val="48FC4FA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35C0A3E"/>
    <w:multiLevelType w:val="hybridMultilevel"/>
    <w:tmpl w:val="57B8934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CF704D2"/>
    <w:multiLevelType w:val="hybridMultilevel"/>
    <w:tmpl w:val="E09A0F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E3E222A"/>
    <w:multiLevelType w:val="hybridMultilevel"/>
    <w:tmpl w:val="BA2A5374"/>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ED119C3"/>
    <w:multiLevelType w:val="multilevel"/>
    <w:tmpl w:val="1DA80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9D1B28"/>
    <w:multiLevelType w:val="hybridMultilevel"/>
    <w:tmpl w:val="07220E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CA06C9B"/>
    <w:multiLevelType w:val="hybridMultilevel"/>
    <w:tmpl w:val="720EE6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E2942D6"/>
    <w:multiLevelType w:val="multilevel"/>
    <w:tmpl w:val="8D243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7A1B31"/>
    <w:multiLevelType w:val="multilevel"/>
    <w:tmpl w:val="9CFA9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8B1614"/>
    <w:multiLevelType w:val="multilevel"/>
    <w:tmpl w:val="58C62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FA57A5"/>
    <w:multiLevelType w:val="hybridMultilevel"/>
    <w:tmpl w:val="18EA11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9E1458F"/>
    <w:multiLevelType w:val="multilevel"/>
    <w:tmpl w:val="79704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7C629D"/>
    <w:multiLevelType w:val="hybridMultilevel"/>
    <w:tmpl w:val="ED0C73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F7E7B0C"/>
    <w:multiLevelType w:val="hybridMultilevel"/>
    <w:tmpl w:val="86E218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F987240"/>
    <w:multiLevelType w:val="hybridMultilevel"/>
    <w:tmpl w:val="948C48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6432E7B"/>
    <w:multiLevelType w:val="hybridMultilevel"/>
    <w:tmpl w:val="B9FCACC2"/>
    <w:lvl w:ilvl="0" w:tplc="931075B6">
      <w:start w:val="1"/>
      <w:numFmt w:val="lowerLetter"/>
      <w:lvlText w:val="(%1)"/>
      <w:lvlJc w:val="left"/>
      <w:pPr>
        <w:ind w:left="720" w:hanging="360"/>
      </w:pPr>
      <w:rPr>
        <w:rFonts w:hint="default"/>
      </w:rPr>
    </w:lvl>
    <w:lvl w:ilvl="1" w:tplc="931075B6">
      <w:start w:val="1"/>
      <w:numFmt w:val="lowerLetter"/>
      <w:lvlText w:val="(%2)"/>
      <w:lvlJc w:val="left"/>
      <w:pPr>
        <w:ind w:left="1440" w:hanging="360"/>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47095DB7"/>
    <w:multiLevelType w:val="multilevel"/>
    <w:tmpl w:val="209AF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FA8692E"/>
    <w:multiLevelType w:val="hybridMultilevel"/>
    <w:tmpl w:val="EDD249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60FE3363"/>
    <w:multiLevelType w:val="hybridMultilevel"/>
    <w:tmpl w:val="194AA53E"/>
    <w:lvl w:ilvl="0" w:tplc="931075B6">
      <w:start w:val="1"/>
      <w:numFmt w:val="lowerLetter"/>
      <w:lvlText w:val="(%1)"/>
      <w:lvlJc w:val="left"/>
      <w:pPr>
        <w:ind w:left="720" w:hanging="360"/>
      </w:pPr>
      <w:rPr>
        <w:rFonts w:hint="default"/>
      </w:rPr>
    </w:lvl>
    <w:lvl w:ilvl="1" w:tplc="931075B6">
      <w:start w:val="1"/>
      <w:numFmt w:val="lowerLetter"/>
      <w:lvlText w:val="(%2)"/>
      <w:lvlJc w:val="left"/>
      <w:pPr>
        <w:ind w:left="1440" w:hanging="360"/>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64B70E63"/>
    <w:multiLevelType w:val="hybridMultilevel"/>
    <w:tmpl w:val="1C08DD1A"/>
    <w:lvl w:ilvl="0" w:tplc="04130011">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66EA727D"/>
    <w:multiLevelType w:val="hybridMultilevel"/>
    <w:tmpl w:val="0BF4CFDC"/>
    <w:lvl w:ilvl="0" w:tplc="931075B6">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9815811"/>
    <w:multiLevelType w:val="hybridMultilevel"/>
    <w:tmpl w:val="7D0A44AA"/>
    <w:lvl w:ilvl="0" w:tplc="931075B6">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72340DF0"/>
    <w:multiLevelType w:val="hybridMultilevel"/>
    <w:tmpl w:val="C9B49952"/>
    <w:lvl w:ilvl="0" w:tplc="6EC262C6">
      <w:start w:val="4"/>
      <w:numFmt w:val="bullet"/>
      <w:lvlText w:val="•"/>
      <w:lvlJc w:val="left"/>
      <w:pPr>
        <w:ind w:left="927" w:hanging="360"/>
      </w:pPr>
      <w:rPr>
        <w:rFonts w:ascii="Arial" w:eastAsia="Times New Roman" w:hAnsi="Arial" w:cs="Arial" w:hint="default"/>
      </w:rPr>
    </w:lvl>
    <w:lvl w:ilvl="1" w:tplc="04130019">
      <w:start w:val="1"/>
      <w:numFmt w:val="lowerLetter"/>
      <w:lvlText w:val="%2."/>
      <w:lvlJc w:val="left"/>
      <w:pPr>
        <w:ind w:left="1647" w:hanging="360"/>
      </w:pPr>
    </w:lvl>
    <w:lvl w:ilvl="2" w:tplc="0413001B" w:tentative="1">
      <w:start w:val="1"/>
      <w:numFmt w:val="lowerRoman"/>
      <w:lvlText w:val="%3."/>
      <w:lvlJc w:val="right"/>
      <w:pPr>
        <w:ind w:left="2367" w:hanging="180"/>
      </w:pPr>
    </w:lvl>
    <w:lvl w:ilvl="3" w:tplc="0413000F" w:tentative="1">
      <w:start w:val="1"/>
      <w:numFmt w:val="decimal"/>
      <w:lvlText w:val="%4."/>
      <w:lvlJc w:val="left"/>
      <w:pPr>
        <w:ind w:left="3087" w:hanging="360"/>
      </w:pPr>
    </w:lvl>
    <w:lvl w:ilvl="4" w:tplc="04130019" w:tentative="1">
      <w:start w:val="1"/>
      <w:numFmt w:val="lowerLetter"/>
      <w:lvlText w:val="%5."/>
      <w:lvlJc w:val="left"/>
      <w:pPr>
        <w:ind w:left="3807" w:hanging="360"/>
      </w:pPr>
    </w:lvl>
    <w:lvl w:ilvl="5" w:tplc="0413001B" w:tentative="1">
      <w:start w:val="1"/>
      <w:numFmt w:val="lowerRoman"/>
      <w:lvlText w:val="%6."/>
      <w:lvlJc w:val="right"/>
      <w:pPr>
        <w:ind w:left="4527" w:hanging="180"/>
      </w:pPr>
    </w:lvl>
    <w:lvl w:ilvl="6" w:tplc="0413000F" w:tentative="1">
      <w:start w:val="1"/>
      <w:numFmt w:val="decimal"/>
      <w:lvlText w:val="%7."/>
      <w:lvlJc w:val="left"/>
      <w:pPr>
        <w:ind w:left="5247" w:hanging="360"/>
      </w:pPr>
    </w:lvl>
    <w:lvl w:ilvl="7" w:tplc="04130019" w:tentative="1">
      <w:start w:val="1"/>
      <w:numFmt w:val="lowerLetter"/>
      <w:lvlText w:val="%8."/>
      <w:lvlJc w:val="left"/>
      <w:pPr>
        <w:ind w:left="5967" w:hanging="360"/>
      </w:pPr>
    </w:lvl>
    <w:lvl w:ilvl="8" w:tplc="0413001B" w:tentative="1">
      <w:start w:val="1"/>
      <w:numFmt w:val="lowerRoman"/>
      <w:lvlText w:val="%9."/>
      <w:lvlJc w:val="right"/>
      <w:pPr>
        <w:ind w:left="6687" w:hanging="180"/>
      </w:pPr>
    </w:lvl>
  </w:abstractNum>
  <w:abstractNum w:abstractNumId="24" w15:restartNumberingAfterBreak="0">
    <w:nsid w:val="7CE8369C"/>
    <w:multiLevelType w:val="multilevel"/>
    <w:tmpl w:val="EE1C3DF2"/>
    <w:lvl w:ilvl="0">
      <w:start w:val="1"/>
      <w:numFmt w:val="decimal"/>
      <w:lvlText w:val="%1."/>
      <w:lvlJc w:val="left"/>
      <w:pPr>
        <w:tabs>
          <w:tab w:val="num" w:pos="720"/>
        </w:tabs>
        <w:ind w:left="720" w:hanging="360"/>
      </w:pPr>
    </w:lvl>
    <w:lvl w:ilvl="1">
      <w:start w:val="1"/>
      <w:numFmt w:val="lowerLetter"/>
      <w:lvlText w:val="(%2)"/>
      <w:lvlJc w:val="left"/>
      <w:pPr>
        <w:ind w:left="1080" w:firstLine="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E21D2C"/>
    <w:multiLevelType w:val="multilevel"/>
    <w:tmpl w:val="B8CAD72E"/>
    <w:lvl w:ilvl="0">
      <w:start w:val="1"/>
      <w:numFmt w:val="bullet"/>
      <w:lvlText w:val=""/>
      <w:lvlJc w:val="left"/>
      <w:pPr>
        <w:tabs>
          <w:tab w:val="num" w:pos="1854"/>
        </w:tabs>
        <w:ind w:left="1854" w:hanging="360"/>
      </w:pPr>
      <w:rPr>
        <w:rFonts w:ascii="Symbol" w:hAnsi="Symbol" w:hint="default"/>
        <w:sz w:val="20"/>
      </w:rPr>
    </w:lvl>
    <w:lvl w:ilvl="1">
      <w:start w:val="2"/>
      <w:numFmt w:val="decimal"/>
      <w:lvlText w:val="%2)"/>
      <w:lvlJc w:val="left"/>
      <w:pPr>
        <w:ind w:left="2574" w:hanging="360"/>
      </w:pPr>
      <w:rPr>
        <w:rFonts w:hint="default"/>
      </w:rPr>
    </w:lvl>
    <w:lvl w:ilvl="2" w:tentative="1">
      <w:start w:val="1"/>
      <w:numFmt w:val="bullet"/>
      <w:lvlText w:val=""/>
      <w:lvlJc w:val="left"/>
      <w:pPr>
        <w:tabs>
          <w:tab w:val="num" w:pos="3294"/>
        </w:tabs>
        <w:ind w:left="3294" w:hanging="360"/>
      </w:pPr>
      <w:rPr>
        <w:rFonts w:ascii="Wingdings" w:hAnsi="Wingdings" w:hint="default"/>
        <w:sz w:val="20"/>
      </w:rPr>
    </w:lvl>
    <w:lvl w:ilvl="3" w:tentative="1">
      <w:start w:val="1"/>
      <w:numFmt w:val="bullet"/>
      <w:lvlText w:val=""/>
      <w:lvlJc w:val="left"/>
      <w:pPr>
        <w:tabs>
          <w:tab w:val="num" w:pos="4014"/>
        </w:tabs>
        <w:ind w:left="4014" w:hanging="360"/>
      </w:pPr>
      <w:rPr>
        <w:rFonts w:ascii="Wingdings" w:hAnsi="Wingdings" w:hint="default"/>
        <w:sz w:val="20"/>
      </w:rPr>
    </w:lvl>
    <w:lvl w:ilvl="4" w:tentative="1">
      <w:start w:val="1"/>
      <w:numFmt w:val="bullet"/>
      <w:lvlText w:val=""/>
      <w:lvlJc w:val="left"/>
      <w:pPr>
        <w:tabs>
          <w:tab w:val="num" w:pos="4734"/>
        </w:tabs>
        <w:ind w:left="4734" w:hanging="360"/>
      </w:pPr>
      <w:rPr>
        <w:rFonts w:ascii="Wingdings" w:hAnsi="Wingdings" w:hint="default"/>
        <w:sz w:val="20"/>
      </w:rPr>
    </w:lvl>
    <w:lvl w:ilvl="5" w:tentative="1">
      <w:start w:val="1"/>
      <w:numFmt w:val="bullet"/>
      <w:lvlText w:val=""/>
      <w:lvlJc w:val="left"/>
      <w:pPr>
        <w:tabs>
          <w:tab w:val="num" w:pos="5454"/>
        </w:tabs>
        <w:ind w:left="5454" w:hanging="360"/>
      </w:pPr>
      <w:rPr>
        <w:rFonts w:ascii="Wingdings" w:hAnsi="Wingdings" w:hint="default"/>
        <w:sz w:val="20"/>
      </w:rPr>
    </w:lvl>
    <w:lvl w:ilvl="6" w:tentative="1">
      <w:start w:val="1"/>
      <w:numFmt w:val="bullet"/>
      <w:lvlText w:val=""/>
      <w:lvlJc w:val="left"/>
      <w:pPr>
        <w:tabs>
          <w:tab w:val="num" w:pos="6174"/>
        </w:tabs>
        <w:ind w:left="6174" w:hanging="360"/>
      </w:pPr>
      <w:rPr>
        <w:rFonts w:ascii="Wingdings" w:hAnsi="Wingdings" w:hint="default"/>
        <w:sz w:val="20"/>
      </w:rPr>
    </w:lvl>
    <w:lvl w:ilvl="7" w:tentative="1">
      <w:start w:val="1"/>
      <w:numFmt w:val="bullet"/>
      <w:lvlText w:val=""/>
      <w:lvlJc w:val="left"/>
      <w:pPr>
        <w:tabs>
          <w:tab w:val="num" w:pos="6894"/>
        </w:tabs>
        <w:ind w:left="6894" w:hanging="360"/>
      </w:pPr>
      <w:rPr>
        <w:rFonts w:ascii="Wingdings" w:hAnsi="Wingdings" w:hint="default"/>
        <w:sz w:val="20"/>
      </w:rPr>
    </w:lvl>
    <w:lvl w:ilvl="8" w:tentative="1">
      <w:start w:val="1"/>
      <w:numFmt w:val="bullet"/>
      <w:lvlText w:val=""/>
      <w:lvlJc w:val="left"/>
      <w:pPr>
        <w:tabs>
          <w:tab w:val="num" w:pos="7614"/>
        </w:tabs>
        <w:ind w:left="7614" w:hanging="360"/>
      </w:pPr>
      <w:rPr>
        <w:rFonts w:ascii="Wingdings" w:hAnsi="Wingdings" w:hint="default"/>
        <w:sz w:val="20"/>
      </w:rPr>
    </w:lvl>
  </w:abstractNum>
  <w:num w:numId="1">
    <w:abstractNumId w:val="0"/>
  </w:num>
  <w:num w:numId="2">
    <w:abstractNumId w:val="21"/>
  </w:num>
  <w:num w:numId="3">
    <w:abstractNumId w:val="8"/>
  </w:num>
  <w:num w:numId="4">
    <w:abstractNumId w:val="16"/>
  </w:num>
  <w:num w:numId="5">
    <w:abstractNumId w:val="9"/>
  </w:num>
  <w:num w:numId="6">
    <w:abstractNumId w:val="4"/>
  </w:num>
  <w:num w:numId="7">
    <w:abstractNumId w:val="14"/>
  </w:num>
  <w:num w:numId="8">
    <w:abstractNumId w:val="13"/>
  </w:num>
  <w:num w:numId="9">
    <w:abstractNumId w:val="17"/>
  </w:num>
  <w:num w:numId="10">
    <w:abstractNumId w:val="1"/>
  </w:num>
  <w:num w:numId="11">
    <w:abstractNumId w:val="2"/>
  </w:num>
  <w:num w:numId="12">
    <w:abstractNumId w:val="6"/>
  </w:num>
  <w:num w:numId="13">
    <w:abstractNumId w:val="25"/>
  </w:num>
  <w:num w:numId="14">
    <w:abstractNumId w:val="7"/>
  </w:num>
  <w:num w:numId="15">
    <w:abstractNumId w:val="24"/>
  </w:num>
  <w:num w:numId="16">
    <w:abstractNumId w:val="11"/>
  </w:num>
  <w:num w:numId="17">
    <w:abstractNumId w:val="23"/>
  </w:num>
  <w:num w:numId="18">
    <w:abstractNumId w:val="19"/>
  </w:num>
  <w:num w:numId="19">
    <w:abstractNumId w:val="15"/>
  </w:num>
  <w:num w:numId="20">
    <w:abstractNumId w:val="18"/>
  </w:num>
  <w:num w:numId="21">
    <w:abstractNumId w:val="22"/>
  </w:num>
  <w:num w:numId="22">
    <w:abstractNumId w:val="20"/>
  </w:num>
  <w:num w:numId="23">
    <w:abstractNumId w:val="12"/>
  </w:num>
  <w:num w:numId="24">
    <w:abstractNumId w:val="3"/>
  </w:num>
  <w:num w:numId="25">
    <w:abstractNumId w:val="5"/>
  </w:num>
  <w:num w:numId="26">
    <w:abstractNumId w:val="1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9"/>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hyphenationZone w:val="425"/>
  <w:drawingGridHorizontalSpacing w:val="120"/>
  <w:drawingGridVerticalSpacing w:val="163"/>
  <w:displayHorizontalDrawingGridEvery w:val="2"/>
  <w:displayVerticalDrawingGridEvery w:val="2"/>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39A8"/>
    <w:rsid w:val="000011C3"/>
    <w:rsid w:val="0002056F"/>
    <w:rsid w:val="00022F8F"/>
    <w:rsid w:val="00026A16"/>
    <w:rsid w:val="000345B2"/>
    <w:rsid w:val="0004157F"/>
    <w:rsid w:val="00044D37"/>
    <w:rsid w:val="00046E16"/>
    <w:rsid w:val="0006518C"/>
    <w:rsid w:val="00072A12"/>
    <w:rsid w:val="00072AD3"/>
    <w:rsid w:val="000C01FE"/>
    <w:rsid w:val="000C6190"/>
    <w:rsid w:val="000C7792"/>
    <w:rsid w:val="000D694B"/>
    <w:rsid w:val="000E4867"/>
    <w:rsid w:val="000F0412"/>
    <w:rsid w:val="000F06D8"/>
    <w:rsid w:val="00100AD3"/>
    <w:rsid w:val="00101E4E"/>
    <w:rsid w:val="0010432E"/>
    <w:rsid w:val="001073E3"/>
    <w:rsid w:val="00120F42"/>
    <w:rsid w:val="00122FA8"/>
    <w:rsid w:val="001270CC"/>
    <w:rsid w:val="001279E7"/>
    <w:rsid w:val="001356B6"/>
    <w:rsid w:val="001358B0"/>
    <w:rsid w:val="001445DB"/>
    <w:rsid w:val="0015480E"/>
    <w:rsid w:val="00164A60"/>
    <w:rsid w:val="001711E5"/>
    <w:rsid w:val="00171B4B"/>
    <w:rsid w:val="001923E3"/>
    <w:rsid w:val="001925C6"/>
    <w:rsid w:val="001946AC"/>
    <w:rsid w:val="00195E4C"/>
    <w:rsid w:val="001A2F5E"/>
    <w:rsid w:val="001B254B"/>
    <w:rsid w:val="001C2BFB"/>
    <w:rsid w:val="001C5B2C"/>
    <w:rsid w:val="001E4658"/>
    <w:rsid w:val="001E46AC"/>
    <w:rsid w:val="001F1DF3"/>
    <w:rsid w:val="001F30C6"/>
    <w:rsid w:val="00212F3A"/>
    <w:rsid w:val="00220E05"/>
    <w:rsid w:val="00231051"/>
    <w:rsid w:val="00236475"/>
    <w:rsid w:val="002568F8"/>
    <w:rsid w:val="00260295"/>
    <w:rsid w:val="00261391"/>
    <w:rsid w:val="00272387"/>
    <w:rsid w:val="00285241"/>
    <w:rsid w:val="00287323"/>
    <w:rsid w:val="00291880"/>
    <w:rsid w:val="00297243"/>
    <w:rsid w:val="002A3236"/>
    <w:rsid w:val="002B7452"/>
    <w:rsid w:val="002D5772"/>
    <w:rsid w:val="002E685E"/>
    <w:rsid w:val="002F7195"/>
    <w:rsid w:val="00301FCD"/>
    <w:rsid w:val="0030209B"/>
    <w:rsid w:val="00310F1C"/>
    <w:rsid w:val="00315C4F"/>
    <w:rsid w:val="00326668"/>
    <w:rsid w:val="003463BA"/>
    <w:rsid w:val="003479C9"/>
    <w:rsid w:val="0037491C"/>
    <w:rsid w:val="0037584F"/>
    <w:rsid w:val="00377489"/>
    <w:rsid w:val="00390D3D"/>
    <w:rsid w:val="003A4898"/>
    <w:rsid w:val="003A53B1"/>
    <w:rsid w:val="003B6168"/>
    <w:rsid w:val="003B7B78"/>
    <w:rsid w:val="003C77ED"/>
    <w:rsid w:val="003C7D1A"/>
    <w:rsid w:val="003D5D92"/>
    <w:rsid w:val="003E6CD0"/>
    <w:rsid w:val="0040399E"/>
    <w:rsid w:val="004067BB"/>
    <w:rsid w:val="00413526"/>
    <w:rsid w:val="00414D9E"/>
    <w:rsid w:val="00415F7C"/>
    <w:rsid w:val="00426B55"/>
    <w:rsid w:val="004440AB"/>
    <w:rsid w:val="0047025E"/>
    <w:rsid w:val="004735B4"/>
    <w:rsid w:val="00476CB0"/>
    <w:rsid w:val="00480DE3"/>
    <w:rsid w:val="0049287D"/>
    <w:rsid w:val="00493B14"/>
    <w:rsid w:val="004964DE"/>
    <w:rsid w:val="004A0C1D"/>
    <w:rsid w:val="004E6269"/>
    <w:rsid w:val="0050165C"/>
    <w:rsid w:val="005048F5"/>
    <w:rsid w:val="005226AD"/>
    <w:rsid w:val="00531377"/>
    <w:rsid w:val="00544531"/>
    <w:rsid w:val="00544F2F"/>
    <w:rsid w:val="00547B4E"/>
    <w:rsid w:val="0055564D"/>
    <w:rsid w:val="00562822"/>
    <w:rsid w:val="00566C05"/>
    <w:rsid w:val="00581EFF"/>
    <w:rsid w:val="0058296F"/>
    <w:rsid w:val="005953B8"/>
    <w:rsid w:val="00596F34"/>
    <w:rsid w:val="005A2B35"/>
    <w:rsid w:val="005A52F7"/>
    <w:rsid w:val="005B0517"/>
    <w:rsid w:val="005B36DB"/>
    <w:rsid w:val="005B4FD5"/>
    <w:rsid w:val="005C5D70"/>
    <w:rsid w:val="005C66C2"/>
    <w:rsid w:val="005D09C0"/>
    <w:rsid w:val="005D5530"/>
    <w:rsid w:val="00602F54"/>
    <w:rsid w:val="006109C4"/>
    <w:rsid w:val="0063605B"/>
    <w:rsid w:val="00650223"/>
    <w:rsid w:val="00651C83"/>
    <w:rsid w:val="00672699"/>
    <w:rsid w:val="006747BC"/>
    <w:rsid w:val="00676C30"/>
    <w:rsid w:val="00685C94"/>
    <w:rsid w:val="006933DB"/>
    <w:rsid w:val="006A4086"/>
    <w:rsid w:val="006A43CB"/>
    <w:rsid w:val="006B3903"/>
    <w:rsid w:val="006B699F"/>
    <w:rsid w:val="006C215D"/>
    <w:rsid w:val="006D44C4"/>
    <w:rsid w:val="006E36CC"/>
    <w:rsid w:val="006E3A40"/>
    <w:rsid w:val="006E48B3"/>
    <w:rsid w:val="006E67D5"/>
    <w:rsid w:val="006E772E"/>
    <w:rsid w:val="007007C4"/>
    <w:rsid w:val="00705987"/>
    <w:rsid w:val="00710725"/>
    <w:rsid w:val="00713997"/>
    <w:rsid w:val="00720A76"/>
    <w:rsid w:val="00724DBF"/>
    <w:rsid w:val="0073779B"/>
    <w:rsid w:val="007402F6"/>
    <w:rsid w:val="00745B48"/>
    <w:rsid w:val="00752C6B"/>
    <w:rsid w:val="007653D4"/>
    <w:rsid w:val="00767C86"/>
    <w:rsid w:val="00771282"/>
    <w:rsid w:val="007739D5"/>
    <w:rsid w:val="007B402C"/>
    <w:rsid w:val="007C33CF"/>
    <w:rsid w:val="007C7F57"/>
    <w:rsid w:val="007D7FD9"/>
    <w:rsid w:val="007E37A1"/>
    <w:rsid w:val="007E6B81"/>
    <w:rsid w:val="007E6F4C"/>
    <w:rsid w:val="008137FB"/>
    <w:rsid w:val="0081387D"/>
    <w:rsid w:val="00820162"/>
    <w:rsid w:val="008376EF"/>
    <w:rsid w:val="008419F5"/>
    <w:rsid w:val="0085293C"/>
    <w:rsid w:val="0085538E"/>
    <w:rsid w:val="0087089F"/>
    <w:rsid w:val="0089696E"/>
    <w:rsid w:val="008A359E"/>
    <w:rsid w:val="008B1ED4"/>
    <w:rsid w:val="008C36C2"/>
    <w:rsid w:val="008D60D2"/>
    <w:rsid w:val="00903EB6"/>
    <w:rsid w:val="009128E3"/>
    <w:rsid w:val="00923D6F"/>
    <w:rsid w:val="00930618"/>
    <w:rsid w:val="00931048"/>
    <w:rsid w:val="00935FA3"/>
    <w:rsid w:val="009522C5"/>
    <w:rsid w:val="00952848"/>
    <w:rsid w:val="00962C32"/>
    <w:rsid w:val="00962D30"/>
    <w:rsid w:val="00974C0D"/>
    <w:rsid w:val="009776E0"/>
    <w:rsid w:val="009861F6"/>
    <w:rsid w:val="00986BAD"/>
    <w:rsid w:val="009A4908"/>
    <w:rsid w:val="009A7B61"/>
    <w:rsid w:val="009C0641"/>
    <w:rsid w:val="009C6DBE"/>
    <w:rsid w:val="009D29B7"/>
    <w:rsid w:val="009D3154"/>
    <w:rsid w:val="009D395D"/>
    <w:rsid w:val="009E332E"/>
    <w:rsid w:val="00A054E3"/>
    <w:rsid w:val="00A21C3E"/>
    <w:rsid w:val="00A27172"/>
    <w:rsid w:val="00A41D72"/>
    <w:rsid w:val="00A5302F"/>
    <w:rsid w:val="00A56C68"/>
    <w:rsid w:val="00A57B0F"/>
    <w:rsid w:val="00A65E99"/>
    <w:rsid w:val="00A70FFE"/>
    <w:rsid w:val="00A75C03"/>
    <w:rsid w:val="00A77CE9"/>
    <w:rsid w:val="00A81391"/>
    <w:rsid w:val="00A92ADF"/>
    <w:rsid w:val="00A97F91"/>
    <w:rsid w:val="00AC1D3C"/>
    <w:rsid w:val="00AC6B4A"/>
    <w:rsid w:val="00AD4B86"/>
    <w:rsid w:val="00AD7C36"/>
    <w:rsid w:val="00AE573E"/>
    <w:rsid w:val="00AF5CD3"/>
    <w:rsid w:val="00AF7042"/>
    <w:rsid w:val="00B00BDA"/>
    <w:rsid w:val="00B2598D"/>
    <w:rsid w:val="00B3372E"/>
    <w:rsid w:val="00B503FB"/>
    <w:rsid w:val="00B5598E"/>
    <w:rsid w:val="00B56028"/>
    <w:rsid w:val="00B727C6"/>
    <w:rsid w:val="00B74EE4"/>
    <w:rsid w:val="00B773C9"/>
    <w:rsid w:val="00B93060"/>
    <w:rsid w:val="00B954D2"/>
    <w:rsid w:val="00B9734B"/>
    <w:rsid w:val="00BA1638"/>
    <w:rsid w:val="00BA2F6D"/>
    <w:rsid w:val="00BB4E0C"/>
    <w:rsid w:val="00BB5D4C"/>
    <w:rsid w:val="00BB5EE9"/>
    <w:rsid w:val="00C01166"/>
    <w:rsid w:val="00C01A13"/>
    <w:rsid w:val="00C117FC"/>
    <w:rsid w:val="00C20825"/>
    <w:rsid w:val="00C20F5A"/>
    <w:rsid w:val="00C333CC"/>
    <w:rsid w:val="00C47FC9"/>
    <w:rsid w:val="00C571D3"/>
    <w:rsid w:val="00C61F2F"/>
    <w:rsid w:val="00C62DAC"/>
    <w:rsid w:val="00C63DEE"/>
    <w:rsid w:val="00C8229E"/>
    <w:rsid w:val="00CA0C26"/>
    <w:rsid w:val="00CA5E00"/>
    <w:rsid w:val="00CB2615"/>
    <w:rsid w:val="00CC0085"/>
    <w:rsid w:val="00CC4404"/>
    <w:rsid w:val="00CC6E52"/>
    <w:rsid w:val="00CD114A"/>
    <w:rsid w:val="00CD2B81"/>
    <w:rsid w:val="00CD5DE6"/>
    <w:rsid w:val="00CE4F93"/>
    <w:rsid w:val="00CE6618"/>
    <w:rsid w:val="00CF1440"/>
    <w:rsid w:val="00D16B8D"/>
    <w:rsid w:val="00D21740"/>
    <w:rsid w:val="00D27540"/>
    <w:rsid w:val="00D32BA4"/>
    <w:rsid w:val="00D549C2"/>
    <w:rsid w:val="00D57250"/>
    <w:rsid w:val="00D617F6"/>
    <w:rsid w:val="00D76B14"/>
    <w:rsid w:val="00D9246D"/>
    <w:rsid w:val="00DA6D1A"/>
    <w:rsid w:val="00DB2A64"/>
    <w:rsid w:val="00DC2ACF"/>
    <w:rsid w:val="00DD2B36"/>
    <w:rsid w:val="00DE1D31"/>
    <w:rsid w:val="00DF0FF7"/>
    <w:rsid w:val="00DF6035"/>
    <w:rsid w:val="00E0041F"/>
    <w:rsid w:val="00E13B5A"/>
    <w:rsid w:val="00E24103"/>
    <w:rsid w:val="00E25714"/>
    <w:rsid w:val="00E438E9"/>
    <w:rsid w:val="00E44863"/>
    <w:rsid w:val="00E539A8"/>
    <w:rsid w:val="00E53B6A"/>
    <w:rsid w:val="00E540D8"/>
    <w:rsid w:val="00E6362C"/>
    <w:rsid w:val="00E71160"/>
    <w:rsid w:val="00E75589"/>
    <w:rsid w:val="00E75BD9"/>
    <w:rsid w:val="00E84A72"/>
    <w:rsid w:val="00E876CF"/>
    <w:rsid w:val="00E963A9"/>
    <w:rsid w:val="00EA6769"/>
    <w:rsid w:val="00EC0F85"/>
    <w:rsid w:val="00EC43AC"/>
    <w:rsid w:val="00EF022F"/>
    <w:rsid w:val="00EF69B6"/>
    <w:rsid w:val="00EF6EEE"/>
    <w:rsid w:val="00EF73F3"/>
    <w:rsid w:val="00EF784C"/>
    <w:rsid w:val="00F0305B"/>
    <w:rsid w:val="00F04152"/>
    <w:rsid w:val="00F143EA"/>
    <w:rsid w:val="00F14C29"/>
    <w:rsid w:val="00F15D64"/>
    <w:rsid w:val="00F2186C"/>
    <w:rsid w:val="00F30112"/>
    <w:rsid w:val="00F6239A"/>
    <w:rsid w:val="00F63AD4"/>
    <w:rsid w:val="00F77C06"/>
    <w:rsid w:val="00F9166F"/>
    <w:rsid w:val="00FA2E70"/>
    <w:rsid w:val="00FA51AE"/>
    <w:rsid w:val="00FB5E8B"/>
    <w:rsid w:val="00FB60E4"/>
    <w:rsid w:val="00FB6BC7"/>
    <w:rsid w:val="00FC419F"/>
    <w:rsid w:val="00FD1E97"/>
    <w:rsid w:val="00FE2F96"/>
    <w:rsid w:val="00FF0E03"/>
    <w:rsid w:val="00FF0E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670ACEAF"/>
  <w15:docId w15:val="{04534A3D-9C74-47C7-9E08-364D36B33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Arial"/>
        <w:lang w:val="nl-NL" w:eastAsia="nl-NL"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EC43AC"/>
    <w:rPr>
      <w:rFonts w:ascii="Arial" w:hAnsi="Arial" w:cs="Times New Roman"/>
      <w:sz w:val="24"/>
      <w:lang w:val="en-GB" w:eastAsia="en-US"/>
    </w:rPr>
  </w:style>
  <w:style w:type="paragraph" w:styleId="Heading1">
    <w:name w:val="heading 1"/>
    <w:basedOn w:val="Normal"/>
    <w:next w:val="Normal"/>
    <w:link w:val="Heading1Char"/>
    <w:uiPriority w:val="9"/>
    <w:qFormat/>
    <w:rsid w:val="00D9246D"/>
    <w:pPr>
      <w:numPr>
        <w:numId w:val="1"/>
      </w:numPr>
      <w:ind w:left="567" w:hanging="567"/>
      <w:outlineLvl w:val="0"/>
    </w:pPr>
    <w:rPr>
      <w:rFonts w:eastAsia="SimSun"/>
      <w:b/>
      <w:bCs/>
      <w:szCs w:val="28"/>
      <w:lang w:bidi="en-US"/>
    </w:rPr>
  </w:style>
  <w:style w:type="paragraph" w:styleId="Heading2">
    <w:name w:val="heading 2"/>
    <w:basedOn w:val="Normal"/>
    <w:next w:val="Normal"/>
    <w:link w:val="Heading2Char"/>
    <w:uiPriority w:val="9"/>
    <w:unhideWhenUsed/>
    <w:qFormat/>
    <w:rsid w:val="001073E3"/>
    <w:pPr>
      <w:numPr>
        <w:ilvl w:val="1"/>
        <w:numId w:val="1"/>
      </w:numPr>
      <w:tabs>
        <w:tab w:val="left" w:pos="567"/>
      </w:tabs>
      <w:ind w:left="567" w:hanging="567"/>
      <w:outlineLvl w:val="1"/>
    </w:pPr>
    <w:rPr>
      <w:rFonts w:eastAsia="SimSun" w:cs="Arial"/>
      <w:b/>
      <w:bCs/>
      <w:szCs w:val="24"/>
      <w:lang w:bidi="en-US"/>
    </w:rPr>
  </w:style>
  <w:style w:type="paragraph" w:styleId="Heading3">
    <w:name w:val="heading 3"/>
    <w:basedOn w:val="Normal"/>
    <w:next w:val="Normal"/>
    <w:link w:val="Heading3Char"/>
    <w:uiPriority w:val="9"/>
    <w:unhideWhenUsed/>
    <w:qFormat/>
    <w:rsid w:val="006A43CB"/>
    <w:pPr>
      <w:numPr>
        <w:ilvl w:val="2"/>
        <w:numId w:val="1"/>
      </w:numPr>
      <w:tabs>
        <w:tab w:val="left" w:pos="709"/>
      </w:tabs>
      <w:ind w:left="709" w:hanging="709"/>
      <w:outlineLvl w:val="2"/>
    </w:pPr>
    <w:rPr>
      <w:rFonts w:eastAsia="SimSun" w:cs="Arial"/>
      <w:bCs/>
      <w:szCs w:val="24"/>
      <w:lang w:bidi="en-US"/>
    </w:rPr>
  </w:style>
  <w:style w:type="paragraph" w:styleId="Heading4">
    <w:name w:val="heading 4"/>
    <w:basedOn w:val="Normal"/>
    <w:next w:val="Normal"/>
    <w:link w:val="Heading4Char"/>
    <w:uiPriority w:val="9"/>
    <w:qFormat/>
    <w:rsid w:val="00EF73F3"/>
    <w:pPr>
      <w:numPr>
        <w:ilvl w:val="3"/>
        <w:numId w:val="1"/>
      </w:numPr>
      <w:outlineLvl w:val="3"/>
    </w:pPr>
    <w:rPr>
      <w:rFonts w:eastAsia="SimSun"/>
      <w:bCs/>
      <w:i/>
      <w:iCs/>
      <w:szCs w:val="22"/>
      <w:lang w:bidi="en-US"/>
    </w:rPr>
  </w:style>
  <w:style w:type="paragraph" w:styleId="Heading5">
    <w:name w:val="heading 5"/>
    <w:basedOn w:val="Normal"/>
    <w:next w:val="Normal"/>
    <w:link w:val="Heading5Char"/>
    <w:uiPriority w:val="9"/>
    <w:semiHidden/>
    <w:unhideWhenUsed/>
    <w:qFormat/>
    <w:rsid w:val="00415F7C"/>
    <w:pPr>
      <w:numPr>
        <w:ilvl w:val="4"/>
        <w:numId w:val="1"/>
      </w:numPr>
      <w:spacing w:before="200"/>
      <w:outlineLvl w:val="4"/>
    </w:pPr>
    <w:rPr>
      <w:rFonts w:eastAsia="SimSun"/>
      <w:b/>
      <w:bCs/>
      <w:szCs w:val="22"/>
      <w:lang w:bidi="en-US"/>
    </w:rPr>
  </w:style>
  <w:style w:type="paragraph" w:styleId="Heading6">
    <w:name w:val="heading 6"/>
    <w:basedOn w:val="Normal"/>
    <w:next w:val="Normal"/>
    <w:link w:val="Heading6Char"/>
    <w:uiPriority w:val="9"/>
    <w:semiHidden/>
    <w:unhideWhenUsed/>
    <w:qFormat/>
    <w:rsid w:val="00EF73F3"/>
    <w:pPr>
      <w:numPr>
        <w:ilvl w:val="5"/>
        <w:numId w:val="1"/>
      </w:numPr>
      <w:spacing w:line="271" w:lineRule="auto"/>
      <w:outlineLvl w:val="5"/>
    </w:pPr>
    <w:rPr>
      <w:rFonts w:ascii="Cambria" w:eastAsia="SimSun" w:hAnsi="Cambria"/>
      <w:b/>
      <w:bCs/>
      <w:i/>
      <w:iCs/>
      <w:color w:val="7F7F7F"/>
      <w:sz w:val="22"/>
      <w:szCs w:val="22"/>
      <w:lang w:bidi="en-US"/>
    </w:rPr>
  </w:style>
  <w:style w:type="paragraph" w:styleId="Heading7">
    <w:name w:val="heading 7"/>
    <w:basedOn w:val="Normal"/>
    <w:next w:val="Normal"/>
    <w:link w:val="Heading7Char"/>
    <w:uiPriority w:val="9"/>
    <w:semiHidden/>
    <w:unhideWhenUsed/>
    <w:qFormat/>
    <w:rsid w:val="00EF73F3"/>
    <w:pPr>
      <w:numPr>
        <w:ilvl w:val="6"/>
        <w:numId w:val="1"/>
      </w:numPr>
      <w:outlineLvl w:val="6"/>
    </w:pPr>
    <w:rPr>
      <w:rFonts w:ascii="Cambria" w:eastAsia="SimSun" w:hAnsi="Cambria"/>
      <w:i/>
      <w:iCs/>
      <w:sz w:val="22"/>
      <w:szCs w:val="22"/>
      <w:lang w:bidi="en-US"/>
    </w:rPr>
  </w:style>
  <w:style w:type="paragraph" w:styleId="Heading8">
    <w:name w:val="heading 8"/>
    <w:basedOn w:val="Normal"/>
    <w:next w:val="Normal"/>
    <w:link w:val="Heading8Char"/>
    <w:uiPriority w:val="9"/>
    <w:semiHidden/>
    <w:unhideWhenUsed/>
    <w:qFormat/>
    <w:rsid w:val="00EF73F3"/>
    <w:pPr>
      <w:numPr>
        <w:ilvl w:val="7"/>
        <w:numId w:val="1"/>
      </w:numPr>
      <w:outlineLvl w:val="7"/>
    </w:pPr>
    <w:rPr>
      <w:rFonts w:ascii="Cambria" w:eastAsia="SimSun" w:hAnsi="Cambria"/>
      <w:sz w:val="20"/>
      <w:lang w:bidi="en-US"/>
    </w:rPr>
  </w:style>
  <w:style w:type="paragraph" w:styleId="Heading9">
    <w:name w:val="heading 9"/>
    <w:basedOn w:val="Normal"/>
    <w:next w:val="Normal"/>
    <w:link w:val="Heading9Char"/>
    <w:uiPriority w:val="9"/>
    <w:semiHidden/>
    <w:unhideWhenUsed/>
    <w:qFormat/>
    <w:rsid w:val="00EF73F3"/>
    <w:pPr>
      <w:numPr>
        <w:ilvl w:val="8"/>
        <w:numId w:val="1"/>
      </w:numPr>
      <w:outlineLvl w:val="8"/>
    </w:pPr>
    <w:rPr>
      <w:rFonts w:ascii="Cambria" w:eastAsia="SimSun" w:hAnsi="Cambria"/>
      <w:i/>
      <w:iCs/>
      <w:spacing w:val="5"/>
      <w:sz w:val="20"/>
      <w:lang w:bidi="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9246D"/>
    <w:rPr>
      <w:rFonts w:ascii="Arial" w:eastAsia="SimSun" w:hAnsi="Arial" w:cs="Times New Roman"/>
      <w:b/>
      <w:bCs/>
      <w:sz w:val="24"/>
      <w:szCs w:val="28"/>
      <w:lang w:val="en-GB" w:eastAsia="en-US" w:bidi="en-US"/>
    </w:rPr>
  </w:style>
  <w:style w:type="character" w:customStyle="1" w:styleId="Heading2Char">
    <w:name w:val="Heading 2 Char"/>
    <w:link w:val="Heading2"/>
    <w:uiPriority w:val="9"/>
    <w:rsid w:val="001073E3"/>
    <w:rPr>
      <w:rFonts w:ascii="Arial" w:eastAsia="SimSun" w:hAnsi="Arial"/>
      <w:b/>
      <w:bCs/>
      <w:sz w:val="24"/>
      <w:szCs w:val="24"/>
      <w:lang w:val="en-GB" w:eastAsia="en-US" w:bidi="en-US"/>
    </w:rPr>
  </w:style>
  <w:style w:type="paragraph" w:styleId="Title">
    <w:name w:val="Title"/>
    <w:basedOn w:val="Normal"/>
    <w:next w:val="Normal"/>
    <w:link w:val="TitleChar"/>
    <w:uiPriority w:val="10"/>
    <w:qFormat/>
    <w:rsid w:val="00EF73F3"/>
    <w:pPr>
      <w:jc w:val="center"/>
    </w:pPr>
    <w:rPr>
      <w:rFonts w:eastAsia="SimSun"/>
      <w:b/>
      <w:spacing w:val="5"/>
      <w:sz w:val="32"/>
      <w:szCs w:val="52"/>
    </w:rPr>
  </w:style>
  <w:style w:type="character" w:customStyle="1" w:styleId="TitleChar">
    <w:name w:val="Title Char"/>
    <w:link w:val="Title"/>
    <w:uiPriority w:val="10"/>
    <w:rsid w:val="00EF73F3"/>
    <w:rPr>
      <w:rFonts w:ascii="Arial" w:eastAsia="SimSun" w:hAnsi="Arial" w:cs="Times New Roman"/>
      <w:b/>
      <w:spacing w:val="5"/>
      <w:sz w:val="32"/>
      <w:szCs w:val="52"/>
    </w:rPr>
  </w:style>
  <w:style w:type="paragraph" w:styleId="Quote">
    <w:name w:val="Quote"/>
    <w:basedOn w:val="Normal"/>
    <w:next w:val="Normal"/>
    <w:link w:val="QuoteChar"/>
    <w:uiPriority w:val="29"/>
    <w:qFormat/>
    <w:rsid w:val="00EF73F3"/>
    <w:pPr>
      <w:ind w:left="680"/>
    </w:pPr>
    <w:rPr>
      <w:rFonts w:eastAsia="SimSun" w:cs="Arial"/>
      <w:iCs/>
      <w:szCs w:val="22"/>
      <w:lang w:bidi="en-US"/>
    </w:rPr>
  </w:style>
  <w:style w:type="character" w:customStyle="1" w:styleId="QuoteChar">
    <w:name w:val="Quote Char"/>
    <w:link w:val="Quote"/>
    <w:uiPriority w:val="29"/>
    <w:rsid w:val="00EF73F3"/>
    <w:rPr>
      <w:rFonts w:ascii="Arial" w:eastAsia="SimSun" w:hAnsi="Arial"/>
      <w:iCs/>
      <w:sz w:val="24"/>
      <w:lang w:bidi="en-US"/>
    </w:rPr>
  </w:style>
  <w:style w:type="paragraph" w:styleId="ListParagraph">
    <w:name w:val="List Paragraph"/>
    <w:basedOn w:val="Normal"/>
    <w:uiPriority w:val="34"/>
    <w:rsid w:val="005D5530"/>
    <w:pPr>
      <w:ind w:left="720"/>
      <w:contextualSpacing/>
    </w:pPr>
    <w:rPr>
      <w:lang w:eastAsia="en-GB"/>
    </w:rPr>
  </w:style>
  <w:style w:type="paragraph" w:customStyle="1" w:styleId="inset">
    <w:name w:val="inset"/>
    <w:basedOn w:val="Normal"/>
    <w:link w:val="insetChar"/>
    <w:qFormat/>
    <w:rsid w:val="00EF73F3"/>
    <w:pPr>
      <w:ind w:left="709"/>
    </w:pPr>
  </w:style>
  <w:style w:type="character" w:customStyle="1" w:styleId="insetChar">
    <w:name w:val="inset Char"/>
    <w:link w:val="inset"/>
    <w:rsid w:val="00EF73F3"/>
    <w:rPr>
      <w:rFonts w:ascii="Arial" w:hAnsi="Arial" w:cs="Times New Roman"/>
      <w:sz w:val="24"/>
      <w:szCs w:val="24"/>
      <w:lang w:eastAsia="en-GB"/>
    </w:rPr>
  </w:style>
  <w:style w:type="character" w:styleId="FootnoteReference">
    <w:name w:val="footnote reference"/>
    <w:aliases w:val="Fn Ref,4_G"/>
    <w:qFormat/>
    <w:rsid w:val="00E540D8"/>
    <w:rPr>
      <w:rFonts w:ascii="Arial" w:hAnsi="Arial"/>
      <w:sz w:val="20"/>
      <w:vertAlign w:val="superscript"/>
    </w:rPr>
  </w:style>
  <w:style w:type="paragraph" w:customStyle="1" w:styleId="fntxt">
    <w:name w:val="fn txt"/>
    <w:basedOn w:val="FootnoteText"/>
    <w:qFormat/>
    <w:rsid w:val="00EF73F3"/>
    <w:rPr>
      <w:rFonts w:eastAsia="Calibri"/>
      <w:color w:val="000000"/>
      <w:szCs w:val="24"/>
    </w:rPr>
  </w:style>
  <w:style w:type="paragraph" w:styleId="FootnoteText">
    <w:name w:val="footnote text"/>
    <w:aliases w:val="5_G,Schriftart: 9 pt,Schriftart: 10 pt,Schriftart: 8 pt,Char"/>
    <w:basedOn w:val="Normal"/>
    <w:link w:val="FootnoteTextChar"/>
    <w:unhideWhenUsed/>
    <w:rsid w:val="00EF73F3"/>
    <w:rPr>
      <w:sz w:val="20"/>
    </w:rPr>
  </w:style>
  <w:style w:type="character" w:customStyle="1" w:styleId="FootnoteTextChar">
    <w:name w:val="Footnote Text Char"/>
    <w:aliases w:val="5_G Char,Schriftart: 9 pt Char,Schriftart: 10 pt Char,Schriftart: 8 pt Char,Char Char"/>
    <w:link w:val="FootnoteText"/>
    <w:rsid w:val="00EF73F3"/>
    <w:rPr>
      <w:rFonts w:ascii="Arial" w:hAnsi="Arial" w:cs="Times New Roman"/>
      <w:sz w:val="20"/>
      <w:szCs w:val="20"/>
    </w:rPr>
  </w:style>
  <w:style w:type="paragraph" w:customStyle="1" w:styleId="case">
    <w:name w:val="case"/>
    <w:basedOn w:val="Normal"/>
    <w:link w:val="caseChar"/>
    <w:qFormat/>
    <w:rsid w:val="00EF73F3"/>
    <w:rPr>
      <w:i/>
    </w:rPr>
  </w:style>
  <w:style w:type="character" w:customStyle="1" w:styleId="caseChar">
    <w:name w:val="case Char"/>
    <w:link w:val="case"/>
    <w:rsid w:val="00EF73F3"/>
    <w:rPr>
      <w:rFonts w:ascii="Arial" w:hAnsi="Arial" w:cs="Times New Roman"/>
      <w:i/>
      <w:sz w:val="24"/>
      <w:szCs w:val="24"/>
      <w:lang w:eastAsia="en-GB"/>
    </w:rPr>
  </w:style>
  <w:style w:type="character" w:customStyle="1" w:styleId="Heading3Char">
    <w:name w:val="Heading 3 Char"/>
    <w:link w:val="Heading3"/>
    <w:uiPriority w:val="9"/>
    <w:rsid w:val="006A43CB"/>
    <w:rPr>
      <w:rFonts w:ascii="Arial" w:eastAsia="SimSun" w:hAnsi="Arial"/>
      <w:bCs/>
      <w:sz w:val="24"/>
      <w:szCs w:val="24"/>
      <w:lang w:val="en-GB" w:eastAsia="en-US" w:bidi="en-US"/>
    </w:rPr>
  </w:style>
  <w:style w:type="character" w:customStyle="1" w:styleId="Heading4Char">
    <w:name w:val="Heading 4 Char"/>
    <w:link w:val="Heading4"/>
    <w:uiPriority w:val="9"/>
    <w:rsid w:val="00EF73F3"/>
    <w:rPr>
      <w:rFonts w:ascii="Arial" w:eastAsia="SimSun" w:hAnsi="Arial" w:cs="Times New Roman"/>
      <w:bCs/>
      <w:i/>
      <w:iCs/>
      <w:sz w:val="24"/>
      <w:szCs w:val="22"/>
      <w:lang w:val="en-GB" w:eastAsia="en-US" w:bidi="en-US"/>
    </w:rPr>
  </w:style>
  <w:style w:type="character" w:customStyle="1" w:styleId="Heading5Char">
    <w:name w:val="Heading 5 Char"/>
    <w:link w:val="Heading5"/>
    <w:uiPriority w:val="9"/>
    <w:semiHidden/>
    <w:rsid w:val="00415F7C"/>
    <w:rPr>
      <w:rFonts w:ascii="Arial" w:eastAsia="SimSun" w:hAnsi="Arial" w:cs="Times New Roman"/>
      <w:b/>
      <w:bCs/>
      <w:sz w:val="24"/>
      <w:szCs w:val="22"/>
      <w:lang w:val="en-GB" w:eastAsia="en-US" w:bidi="en-US"/>
    </w:rPr>
  </w:style>
  <w:style w:type="character" w:customStyle="1" w:styleId="Heading6Char">
    <w:name w:val="Heading 6 Char"/>
    <w:link w:val="Heading6"/>
    <w:uiPriority w:val="9"/>
    <w:semiHidden/>
    <w:rsid w:val="00EF73F3"/>
    <w:rPr>
      <w:rFonts w:ascii="Cambria" w:eastAsia="SimSun" w:hAnsi="Cambria" w:cs="Times New Roman"/>
      <w:b/>
      <w:bCs/>
      <w:i/>
      <w:iCs/>
      <w:color w:val="7F7F7F"/>
      <w:sz w:val="22"/>
      <w:szCs w:val="22"/>
      <w:lang w:val="en-GB" w:eastAsia="en-US" w:bidi="en-US"/>
    </w:rPr>
  </w:style>
  <w:style w:type="character" w:customStyle="1" w:styleId="Heading7Char">
    <w:name w:val="Heading 7 Char"/>
    <w:link w:val="Heading7"/>
    <w:uiPriority w:val="9"/>
    <w:semiHidden/>
    <w:rsid w:val="00EF73F3"/>
    <w:rPr>
      <w:rFonts w:ascii="Cambria" w:eastAsia="SimSun" w:hAnsi="Cambria" w:cs="Times New Roman"/>
      <w:i/>
      <w:iCs/>
      <w:sz w:val="22"/>
      <w:szCs w:val="22"/>
      <w:lang w:val="en-GB" w:eastAsia="en-US" w:bidi="en-US"/>
    </w:rPr>
  </w:style>
  <w:style w:type="character" w:customStyle="1" w:styleId="Heading8Char">
    <w:name w:val="Heading 8 Char"/>
    <w:link w:val="Heading8"/>
    <w:uiPriority w:val="9"/>
    <w:semiHidden/>
    <w:rsid w:val="00EF73F3"/>
    <w:rPr>
      <w:rFonts w:ascii="Cambria" w:eastAsia="SimSun" w:hAnsi="Cambria" w:cs="Times New Roman"/>
      <w:lang w:val="en-GB" w:eastAsia="en-US" w:bidi="en-US"/>
    </w:rPr>
  </w:style>
  <w:style w:type="character" w:customStyle="1" w:styleId="Heading9Char">
    <w:name w:val="Heading 9 Char"/>
    <w:link w:val="Heading9"/>
    <w:uiPriority w:val="9"/>
    <w:semiHidden/>
    <w:rsid w:val="00EF73F3"/>
    <w:rPr>
      <w:rFonts w:ascii="Cambria" w:eastAsia="SimSun" w:hAnsi="Cambria" w:cs="Times New Roman"/>
      <w:i/>
      <w:iCs/>
      <w:spacing w:val="5"/>
      <w:lang w:val="en-GB" w:eastAsia="en-US" w:bidi="en-US"/>
    </w:rPr>
  </w:style>
  <w:style w:type="paragraph" w:styleId="Subtitle">
    <w:name w:val="Subtitle"/>
    <w:basedOn w:val="Normal"/>
    <w:next w:val="Normal"/>
    <w:link w:val="SubtitleChar"/>
    <w:uiPriority w:val="11"/>
    <w:rsid w:val="00EF73F3"/>
    <w:pPr>
      <w:spacing w:after="600"/>
    </w:pPr>
    <w:rPr>
      <w:rFonts w:ascii="Cambria" w:eastAsia="SimSun" w:hAnsi="Cambria"/>
      <w:i/>
      <w:iCs/>
      <w:spacing w:val="13"/>
      <w:lang w:bidi="en-US"/>
    </w:rPr>
  </w:style>
  <w:style w:type="character" w:customStyle="1" w:styleId="SubtitleChar">
    <w:name w:val="Subtitle Char"/>
    <w:link w:val="Subtitle"/>
    <w:uiPriority w:val="11"/>
    <w:rsid w:val="00EF73F3"/>
    <w:rPr>
      <w:rFonts w:ascii="Cambria" w:eastAsia="SimSun" w:hAnsi="Cambria" w:cs="Times New Roman"/>
      <w:i/>
      <w:iCs/>
      <w:spacing w:val="13"/>
      <w:sz w:val="24"/>
      <w:szCs w:val="24"/>
      <w:lang w:bidi="en-US"/>
    </w:rPr>
  </w:style>
  <w:style w:type="paragraph" w:styleId="TOCHeading">
    <w:name w:val="TOC Heading"/>
    <w:basedOn w:val="Heading1"/>
    <w:next w:val="Normal"/>
    <w:uiPriority w:val="39"/>
    <w:semiHidden/>
    <w:unhideWhenUsed/>
    <w:qFormat/>
    <w:rsid w:val="00EF73F3"/>
    <w:pPr>
      <w:outlineLvl w:val="9"/>
    </w:pPr>
    <w:rPr>
      <w:lang w:eastAsia="en-GB" w:bidi="ar-SA"/>
    </w:rPr>
  </w:style>
  <w:style w:type="paragraph" w:customStyle="1" w:styleId="fncase">
    <w:name w:val="fn case"/>
    <w:basedOn w:val="Normal"/>
    <w:link w:val="fncaseChar"/>
    <w:qFormat/>
    <w:rsid w:val="000F06D8"/>
    <w:pPr>
      <w:shd w:val="clear" w:color="auto" w:fill="FFFFFF"/>
      <w:spacing w:before="100" w:beforeAutospacing="1" w:after="100" w:afterAutospacing="1"/>
      <w:textAlignment w:val="top"/>
    </w:pPr>
    <w:rPr>
      <w:rFonts w:cs="Arial"/>
      <w:i/>
      <w:sz w:val="20"/>
    </w:rPr>
  </w:style>
  <w:style w:type="character" w:customStyle="1" w:styleId="fncaseChar">
    <w:name w:val="fn case Char"/>
    <w:link w:val="fncase"/>
    <w:rsid w:val="000F06D8"/>
    <w:rPr>
      <w:rFonts w:ascii="Arial" w:hAnsi="Arial"/>
      <w:i/>
      <w:sz w:val="20"/>
      <w:szCs w:val="24"/>
      <w:shd w:val="clear" w:color="auto" w:fill="FFFFFF"/>
      <w:lang w:val="en-US"/>
    </w:rPr>
  </w:style>
  <w:style w:type="paragraph" w:styleId="TOC1">
    <w:name w:val="toc 1"/>
    <w:basedOn w:val="Normal"/>
    <w:next w:val="Normal"/>
    <w:uiPriority w:val="39"/>
    <w:unhideWhenUsed/>
    <w:rsid w:val="006747BC"/>
    <w:pPr>
      <w:tabs>
        <w:tab w:val="right" w:leader="dot" w:pos="9072"/>
      </w:tabs>
      <w:ind w:left="567" w:hanging="567"/>
    </w:pPr>
    <w:rPr>
      <w:rFonts w:cs="Arial"/>
    </w:rPr>
  </w:style>
  <w:style w:type="paragraph" w:styleId="TOC2">
    <w:name w:val="toc 2"/>
    <w:basedOn w:val="Normal"/>
    <w:next w:val="Normal"/>
    <w:uiPriority w:val="39"/>
    <w:unhideWhenUsed/>
    <w:rsid w:val="006747BC"/>
    <w:pPr>
      <w:tabs>
        <w:tab w:val="right" w:leader="dot" w:pos="9072"/>
      </w:tabs>
      <w:ind w:left="1134" w:hanging="567"/>
    </w:pPr>
    <w:rPr>
      <w:rFonts w:cs="Arial"/>
    </w:rPr>
  </w:style>
  <w:style w:type="paragraph" w:styleId="TOC3">
    <w:name w:val="toc 3"/>
    <w:basedOn w:val="Normal"/>
    <w:next w:val="Normal"/>
    <w:uiPriority w:val="39"/>
    <w:unhideWhenUsed/>
    <w:rsid w:val="006747BC"/>
    <w:pPr>
      <w:tabs>
        <w:tab w:val="right" w:leader="dot" w:pos="9072"/>
      </w:tabs>
      <w:ind w:left="1985" w:hanging="851"/>
    </w:pPr>
    <w:rPr>
      <w:rFonts w:cs="Arial"/>
    </w:rPr>
  </w:style>
  <w:style w:type="character" w:styleId="Hyperlink">
    <w:name w:val="Hyperlink"/>
    <w:uiPriority w:val="99"/>
    <w:unhideWhenUsed/>
    <w:rsid w:val="005D09C0"/>
    <w:rPr>
      <w:rFonts w:ascii="Arial" w:hAnsi="Arial" w:cs="Times New Roman" w:hint="default"/>
      <w:b w:val="0"/>
      <w:color w:val="0000FF"/>
      <w:sz w:val="20"/>
      <w:u w:val="single"/>
    </w:rPr>
  </w:style>
  <w:style w:type="paragraph" w:styleId="PlainText">
    <w:name w:val="Plain Text"/>
    <w:basedOn w:val="Normal"/>
    <w:link w:val="PlainTextChar"/>
    <w:uiPriority w:val="99"/>
    <w:unhideWhenUsed/>
    <w:rsid w:val="00D46CBD"/>
    <w:rPr>
      <w:rFonts w:ascii="Consolas" w:hAnsi="Consolas" w:cs="Consolas"/>
      <w:sz w:val="21"/>
      <w:szCs w:val="21"/>
    </w:rPr>
  </w:style>
  <w:style w:type="character" w:customStyle="1" w:styleId="PlainTextChar">
    <w:name w:val="Plain Text Char"/>
    <w:link w:val="PlainText"/>
    <w:uiPriority w:val="99"/>
    <w:rsid w:val="00D46CBD"/>
    <w:rPr>
      <w:rFonts w:ascii="Consolas" w:hAnsi="Consolas" w:cs="Consolas"/>
      <w:sz w:val="21"/>
      <w:szCs w:val="21"/>
    </w:rPr>
  </w:style>
  <w:style w:type="paragraph" w:styleId="Header">
    <w:name w:val="header"/>
    <w:basedOn w:val="Normal"/>
    <w:link w:val="HeaderChar"/>
    <w:unhideWhenUsed/>
    <w:rsid w:val="00D9246D"/>
    <w:pPr>
      <w:tabs>
        <w:tab w:val="center" w:pos="4536"/>
        <w:tab w:val="right" w:pos="9072"/>
      </w:tabs>
    </w:pPr>
  </w:style>
  <w:style w:type="character" w:customStyle="1" w:styleId="HeaderChar">
    <w:name w:val="Header Char"/>
    <w:link w:val="Header"/>
    <w:rsid w:val="00D9246D"/>
    <w:rPr>
      <w:rFonts w:ascii="Arial" w:hAnsi="Arial" w:cs="Times New Roman"/>
      <w:sz w:val="24"/>
      <w:szCs w:val="20"/>
    </w:rPr>
  </w:style>
  <w:style w:type="paragraph" w:styleId="Footer">
    <w:name w:val="footer"/>
    <w:basedOn w:val="Normal"/>
    <w:link w:val="FooterChar"/>
    <w:uiPriority w:val="99"/>
    <w:unhideWhenUsed/>
    <w:rsid w:val="00D9246D"/>
    <w:pPr>
      <w:tabs>
        <w:tab w:val="center" w:pos="4536"/>
        <w:tab w:val="right" w:pos="9072"/>
      </w:tabs>
    </w:pPr>
  </w:style>
  <w:style w:type="character" w:customStyle="1" w:styleId="FooterChar">
    <w:name w:val="Footer Char"/>
    <w:link w:val="Footer"/>
    <w:uiPriority w:val="99"/>
    <w:rsid w:val="00D9246D"/>
    <w:rPr>
      <w:rFonts w:ascii="Arial" w:hAnsi="Arial" w:cs="Times New Roman"/>
      <w:sz w:val="24"/>
      <w:szCs w:val="20"/>
    </w:rPr>
  </w:style>
  <w:style w:type="table" w:styleId="TableGrid">
    <w:name w:val="Table Grid"/>
    <w:basedOn w:val="TableNormal"/>
    <w:uiPriority w:val="59"/>
    <w:rsid w:val="00D9246D"/>
    <w:rPr>
      <w:rFonts w:ascii="Arial" w:eastAsia="Calibri" w:hAnsi="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D9246D"/>
    <w:pPr>
      <w:spacing w:after="120"/>
    </w:pPr>
    <w:rPr>
      <w:rFonts w:eastAsia="Calibri" w:cs="Arial"/>
      <w:szCs w:val="24"/>
    </w:rPr>
  </w:style>
  <w:style w:type="character" w:customStyle="1" w:styleId="BodyTextChar">
    <w:name w:val="Body Text Char"/>
    <w:link w:val="BodyText"/>
    <w:uiPriority w:val="99"/>
    <w:rsid w:val="00D9246D"/>
    <w:rPr>
      <w:rFonts w:ascii="Arial" w:eastAsia="Calibri" w:hAnsi="Arial" w:cs="Arial"/>
      <w:sz w:val="24"/>
      <w:szCs w:val="24"/>
    </w:rPr>
  </w:style>
  <w:style w:type="character" w:styleId="CommentReference">
    <w:name w:val="annotation reference"/>
    <w:uiPriority w:val="99"/>
    <w:semiHidden/>
    <w:unhideWhenUsed/>
    <w:rsid w:val="006747BC"/>
    <w:rPr>
      <w:sz w:val="16"/>
      <w:szCs w:val="16"/>
    </w:rPr>
  </w:style>
  <w:style w:type="paragraph" w:styleId="CommentText">
    <w:name w:val="annotation text"/>
    <w:basedOn w:val="Normal"/>
    <w:link w:val="CommentTextChar"/>
    <w:uiPriority w:val="99"/>
    <w:semiHidden/>
    <w:unhideWhenUsed/>
    <w:rsid w:val="006747BC"/>
    <w:rPr>
      <w:sz w:val="20"/>
    </w:rPr>
  </w:style>
  <w:style w:type="character" w:customStyle="1" w:styleId="CommentTextChar">
    <w:name w:val="Comment Text Char"/>
    <w:link w:val="CommentText"/>
    <w:uiPriority w:val="99"/>
    <w:semiHidden/>
    <w:rsid w:val="006747BC"/>
    <w:rPr>
      <w:rFonts w:ascii="Arial" w:hAnsi="Arial" w:cs="Times New Roman"/>
      <w:sz w:val="20"/>
      <w:szCs w:val="20"/>
    </w:rPr>
  </w:style>
  <w:style w:type="paragraph" w:styleId="CommentSubject">
    <w:name w:val="annotation subject"/>
    <w:basedOn w:val="CommentText"/>
    <w:next w:val="CommentText"/>
    <w:link w:val="CommentSubjectChar"/>
    <w:uiPriority w:val="99"/>
    <w:semiHidden/>
    <w:unhideWhenUsed/>
    <w:rsid w:val="006747BC"/>
    <w:rPr>
      <w:b/>
      <w:bCs/>
    </w:rPr>
  </w:style>
  <w:style w:type="character" w:customStyle="1" w:styleId="CommentSubjectChar">
    <w:name w:val="Comment Subject Char"/>
    <w:link w:val="CommentSubject"/>
    <w:uiPriority w:val="99"/>
    <w:semiHidden/>
    <w:rsid w:val="006747BC"/>
    <w:rPr>
      <w:rFonts w:ascii="Arial" w:hAnsi="Arial" w:cs="Times New Roman"/>
      <w:b/>
      <w:bCs/>
      <w:sz w:val="20"/>
      <w:szCs w:val="20"/>
    </w:rPr>
  </w:style>
  <w:style w:type="paragraph" w:styleId="BalloonText">
    <w:name w:val="Balloon Text"/>
    <w:basedOn w:val="Normal"/>
    <w:link w:val="BalloonTextChar"/>
    <w:uiPriority w:val="99"/>
    <w:semiHidden/>
    <w:unhideWhenUsed/>
    <w:rsid w:val="006747BC"/>
    <w:rPr>
      <w:rFonts w:ascii="Segoe UI" w:hAnsi="Segoe UI" w:cs="Segoe UI"/>
      <w:sz w:val="18"/>
      <w:szCs w:val="18"/>
    </w:rPr>
  </w:style>
  <w:style w:type="character" w:customStyle="1" w:styleId="BalloonTextChar">
    <w:name w:val="Balloon Text Char"/>
    <w:link w:val="BalloonText"/>
    <w:uiPriority w:val="99"/>
    <w:semiHidden/>
    <w:rsid w:val="006747BC"/>
    <w:rPr>
      <w:rFonts w:ascii="Segoe UI" w:hAnsi="Segoe UI" w:cs="Segoe UI"/>
      <w:sz w:val="18"/>
      <w:szCs w:val="18"/>
    </w:rPr>
  </w:style>
  <w:style w:type="paragraph" w:customStyle="1" w:styleId="Bullet2G">
    <w:name w:val="_Bullet 2_G"/>
    <w:basedOn w:val="Normal"/>
    <w:rsid w:val="00B503FB"/>
    <w:pPr>
      <w:numPr>
        <w:numId w:val="2"/>
      </w:numPr>
      <w:suppressAutoHyphens/>
      <w:spacing w:after="120" w:line="240" w:lineRule="atLeast"/>
      <w:ind w:right="1134"/>
      <w:jc w:val="both"/>
    </w:pPr>
    <w:rPr>
      <w:rFonts w:ascii="Times New Roman" w:hAnsi="Times New Roman"/>
      <w:sz w:val="20"/>
    </w:rPr>
  </w:style>
  <w:style w:type="paragraph" w:customStyle="1" w:styleId="CM30">
    <w:name w:val="CM30"/>
    <w:basedOn w:val="Normal"/>
    <w:next w:val="Normal"/>
    <w:uiPriority w:val="99"/>
    <w:rsid w:val="00DE1D31"/>
    <w:pPr>
      <w:autoSpaceDE w:val="0"/>
      <w:autoSpaceDN w:val="0"/>
      <w:adjustRightInd w:val="0"/>
    </w:pPr>
    <w:rPr>
      <w:rFonts w:ascii="Verdana" w:hAnsi="Verdana" w:cs="Arial"/>
      <w:szCs w:val="24"/>
      <w:lang w:val="cs-CZ"/>
    </w:rPr>
  </w:style>
  <w:style w:type="paragraph" w:customStyle="1" w:styleId="Default">
    <w:name w:val="Default"/>
    <w:rsid w:val="00231051"/>
    <w:pPr>
      <w:autoSpaceDE w:val="0"/>
      <w:autoSpaceDN w:val="0"/>
      <w:adjustRightInd w:val="0"/>
    </w:pPr>
    <w:rPr>
      <w:rFonts w:ascii="Verdana" w:hAnsi="Verdana" w:cs="Verdana"/>
      <w:color w:val="000000"/>
      <w:sz w:val="24"/>
      <w:szCs w:val="24"/>
      <w:lang w:val="cs-CZ" w:eastAsia="en-US"/>
    </w:rPr>
  </w:style>
  <w:style w:type="paragraph" w:customStyle="1" w:styleId="SSG">
    <w:name w:val="__S_S_G"/>
    <w:basedOn w:val="Normal"/>
    <w:next w:val="Normal"/>
    <w:rsid w:val="005953B8"/>
    <w:pPr>
      <w:keepNext/>
      <w:keepLines/>
      <w:suppressAutoHyphens/>
      <w:spacing w:before="240" w:after="240" w:line="300" w:lineRule="exact"/>
      <w:ind w:left="1134" w:right="1134"/>
    </w:pPr>
    <w:rPr>
      <w:rFonts w:ascii="Times New Roman" w:hAnsi="Times New Roman"/>
      <w:b/>
      <w:sz w:val="28"/>
    </w:rPr>
  </w:style>
  <w:style w:type="paragraph" w:styleId="NormalWeb">
    <w:name w:val="Normal (Web)"/>
    <w:basedOn w:val="Normal"/>
    <w:unhideWhenUsed/>
    <w:rsid w:val="007E6F4C"/>
    <w:rPr>
      <w:rFonts w:ascii="Times New Roman" w:hAnsi="Times New Roman"/>
      <w:szCs w:val="24"/>
    </w:rPr>
  </w:style>
  <w:style w:type="character" w:customStyle="1" w:styleId="longtext">
    <w:name w:val="long_text"/>
    <w:basedOn w:val="DefaultParagraphFont"/>
    <w:rsid w:val="00A92ADF"/>
  </w:style>
  <w:style w:type="character" w:customStyle="1" w:styleId="apple-converted-space">
    <w:name w:val="apple-converted-space"/>
    <w:basedOn w:val="DefaultParagraphFont"/>
    <w:rsid w:val="00A92ADF"/>
  </w:style>
  <w:style w:type="character" w:customStyle="1" w:styleId="hps">
    <w:name w:val="hps"/>
    <w:basedOn w:val="DefaultParagraphFont"/>
    <w:rsid w:val="00BA2F6D"/>
  </w:style>
  <w:style w:type="character" w:styleId="FollowedHyperlink">
    <w:name w:val="FollowedHyperlink"/>
    <w:uiPriority w:val="99"/>
    <w:semiHidden/>
    <w:unhideWhenUsed/>
    <w:rsid w:val="003463BA"/>
    <w:rPr>
      <w:color w:val="800080"/>
      <w:u w:val="single"/>
    </w:rPr>
  </w:style>
  <w:style w:type="character" w:styleId="Strong">
    <w:name w:val="Strong"/>
    <w:uiPriority w:val="22"/>
    <w:qFormat/>
    <w:rsid w:val="00705987"/>
    <w:rPr>
      <w:b/>
      <w:bCs/>
    </w:rPr>
  </w:style>
  <w:style w:type="paragraph" w:styleId="Revision">
    <w:name w:val="Revision"/>
    <w:hidden/>
    <w:uiPriority w:val="99"/>
    <w:semiHidden/>
    <w:rsid w:val="00426B55"/>
    <w:rPr>
      <w:rFonts w:ascii="Arial" w:hAnsi="Arial" w:cs="Times New Roman"/>
      <w:sz w:val="24"/>
      <w:lang w:val="en-GB" w:eastAsia="en-US"/>
    </w:rPr>
  </w:style>
  <w:style w:type="table" w:styleId="TableGridLight">
    <w:name w:val="Grid Table Light"/>
    <w:basedOn w:val="TableNormal"/>
    <w:uiPriority w:val="40"/>
    <w:rsid w:val="005C5D70"/>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177074">
      <w:bodyDiv w:val="1"/>
      <w:marLeft w:val="0"/>
      <w:marRight w:val="0"/>
      <w:marTop w:val="0"/>
      <w:marBottom w:val="0"/>
      <w:divBdr>
        <w:top w:val="none" w:sz="0" w:space="0" w:color="auto"/>
        <w:left w:val="none" w:sz="0" w:space="0" w:color="auto"/>
        <w:bottom w:val="none" w:sz="0" w:space="0" w:color="auto"/>
        <w:right w:val="none" w:sz="0" w:space="0" w:color="auto"/>
      </w:divBdr>
    </w:div>
    <w:div w:id="189224425">
      <w:bodyDiv w:val="1"/>
      <w:marLeft w:val="0"/>
      <w:marRight w:val="0"/>
      <w:marTop w:val="0"/>
      <w:marBottom w:val="0"/>
      <w:divBdr>
        <w:top w:val="none" w:sz="0" w:space="0" w:color="auto"/>
        <w:left w:val="none" w:sz="0" w:space="0" w:color="auto"/>
        <w:bottom w:val="none" w:sz="0" w:space="0" w:color="auto"/>
        <w:right w:val="none" w:sz="0" w:space="0" w:color="auto"/>
      </w:divBdr>
    </w:div>
    <w:div w:id="214005139">
      <w:bodyDiv w:val="1"/>
      <w:marLeft w:val="0"/>
      <w:marRight w:val="0"/>
      <w:marTop w:val="0"/>
      <w:marBottom w:val="0"/>
      <w:divBdr>
        <w:top w:val="none" w:sz="0" w:space="0" w:color="auto"/>
        <w:left w:val="none" w:sz="0" w:space="0" w:color="auto"/>
        <w:bottom w:val="none" w:sz="0" w:space="0" w:color="auto"/>
        <w:right w:val="none" w:sz="0" w:space="0" w:color="auto"/>
      </w:divBdr>
    </w:div>
    <w:div w:id="565267000">
      <w:bodyDiv w:val="1"/>
      <w:marLeft w:val="0"/>
      <w:marRight w:val="0"/>
      <w:marTop w:val="0"/>
      <w:marBottom w:val="0"/>
      <w:divBdr>
        <w:top w:val="none" w:sz="0" w:space="0" w:color="auto"/>
        <w:left w:val="none" w:sz="0" w:space="0" w:color="auto"/>
        <w:bottom w:val="none" w:sz="0" w:space="0" w:color="auto"/>
        <w:right w:val="none" w:sz="0" w:space="0" w:color="auto"/>
      </w:divBdr>
    </w:div>
    <w:div w:id="604656536">
      <w:bodyDiv w:val="1"/>
      <w:marLeft w:val="0"/>
      <w:marRight w:val="0"/>
      <w:marTop w:val="0"/>
      <w:marBottom w:val="0"/>
      <w:divBdr>
        <w:top w:val="none" w:sz="0" w:space="0" w:color="auto"/>
        <w:left w:val="none" w:sz="0" w:space="0" w:color="auto"/>
        <w:bottom w:val="none" w:sz="0" w:space="0" w:color="auto"/>
        <w:right w:val="none" w:sz="0" w:space="0" w:color="auto"/>
      </w:divBdr>
    </w:div>
    <w:div w:id="649746694">
      <w:bodyDiv w:val="1"/>
      <w:marLeft w:val="0"/>
      <w:marRight w:val="0"/>
      <w:marTop w:val="0"/>
      <w:marBottom w:val="0"/>
      <w:divBdr>
        <w:top w:val="none" w:sz="0" w:space="0" w:color="auto"/>
        <w:left w:val="none" w:sz="0" w:space="0" w:color="auto"/>
        <w:bottom w:val="none" w:sz="0" w:space="0" w:color="auto"/>
        <w:right w:val="none" w:sz="0" w:space="0" w:color="auto"/>
      </w:divBdr>
    </w:div>
    <w:div w:id="686101498">
      <w:bodyDiv w:val="1"/>
      <w:marLeft w:val="0"/>
      <w:marRight w:val="0"/>
      <w:marTop w:val="0"/>
      <w:marBottom w:val="0"/>
      <w:divBdr>
        <w:top w:val="none" w:sz="0" w:space="0" w:color="auto"/>
        <w:left w:val="none" w:sz="0" w:space="0" w:color="auto"/>
        <w:bottom w:val="none" w:sz="0" w:space="0" w:color="auto"/>
        <w:right w:val="none" w:sz="0" w:space="0" w:color="auto"/>
      </w:divBdr>
    </w:div>
    <w:div w:id="811336587">
      <w:bodyDiv w:val="1"/>
      <w:marLeft w:val="0"/>
      <w:marRight w:val="0"/>
      <w:marTop w:val="0"/>
      <w:marBottom w:val="0"/>
      <w:divBdr>
        <w:top w:val="none" w:sz="0" w:space="0" w:color="auto"/>
        <w:left w:val="none" w:sz="0" w:space="0" w:color="auto"/>
        <w:bottom w:val="none" w:sz="0" w:space="0" w:color="auto"/>
        <w:right w:val="none" w:sz="0" w:space="0" w:color="auto"/>
      </w:divBdr>
    </w:div>
    <w:div w:id="865338164">
      <w:bodyDiv w:val="1"/>
      <w:marLeft w:val="0"/>
      <w:marRight w:val="0"/>
      <w:marTop w:val="0"/>
      <w:marBottom w:val="0"/>
      <w:divBdr>
        <w:top w:val="none" w:sz="0" w:space="0" w:color="auto"/>
        <w:left w:val="none" w:sz="0" w:space="0" w:color="auto"/>
        <w:bottom w:val="none" w:sz="0" w:space="0" w:color="auto"/>
        <w:right w:val="none" w:sz="0" w:space="0" w:color="auto"/>
      </w:divBdr>
      <w:divsChild>
        <w:div w:id="1044521097">
          <w:marLeft w:val="0"/>
          <w:marRight w:val="0"/>
          <w:marTop w:val="0"/>
          <w:marBottom w:val="0"/>
          <w:divBdr>
            <w:top w:val="none" w:sz="0" w:space="0" w:color="auto"/>
            <w:left w:val="none" w:sz="0" w:space="0" w:color="auto"/>
            <w:bottom w:val="none" w:sz="0" w:space="0" w:color="auto"/>
            <w:right w:val="none" w:sz="0" w:space="0" w:color="auto"/>
          </w:divBdr>
          <w:divsChild>
            <w:div w:id="477693457">
              <w:marLeft w:val="0"/>
              <w:marRight w:val="0"/>
              <w:marTop w:val="0"/>
              <w:marBottom w:val="0"/>
              <w:divBdr>
                <w:top w:val="none" w:sz="0" w:space="0" w:color="auto"/>
                <w:left w:val="none" w:sz="0" w:space="0" w:color="auto"/>
                <w:bottom w:val="none" w:sz="0" w:space="0" w:color="auto"/>
                <w:right w:val="none" w:sz="0" w:space="0" w:color="auto"/>
              </w:divBdr>
              <w:divsChild>
                <w:div w:id="124460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527141">
          <w:marLeft w:val="0"/>
          <w:marRight w:val="0"/>
          <w:marTop w:val="0"/>
          <w:marBottom w:val="0"/>
          <w:divBdr>
            <w:top w:val="none" w:sz="0" w:space="0" w:color="auto"/>
            <w:left w:val="none" w:sz="0" w:space="0" w:color="auto"/>
            <w:bottom w:val="none" w:sz="0" w:space="0" w:color="auto"/>
            <w:right w:val="none" w:sz="0" w:space="0" w:color="auto"/>
          </w:divBdr>
          <w:divsChild>
            <w:div w:id="175118313">
              <w:marLeft w:val="0"/>
              <w:marRight w:val="0"/>
              <w:marTop w:val="0"/>
              <w:marBottom w:val="0"/>
              <w:divBdr>
                <w:top w:val="none" w:sz="0" w:space="0" w:color="auto"/>
                <w:left w:val="none" w:sz="0" w:space="0" w:color="auto"/>
                <w:bottom w:val="none" w:sz="0" w:space="0" w:color="auto"/>
                <w:right w:val="none" w:sz="0" w:space="0" w:color="auto"/>
              </w:divBdr>
              <w:divsChild>
                <w:div w:id="175219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873130">
      <w:bodyDiv w:val="1"/>
      <w:marLeft w:val="0"/>
      <w:marRight w:val="0"/>
      <w:marTop w:val="0"/>
      <w:marBottom w:val="0"/>
      <w:divBdr>
        <w:top w:val="none" w:sz="0" w:space="0" w:color="auto"/>
        <w:left w:val="none" w:sz="0" w:space="0" w:color="auto"/>
        <w:bottom w:val="none" w:sz="0" w:space="0" w:color="auto"/>
        <w:right w:val="none" w:sz="0" w:space="0" w:color="auto"/>
      </w:divBdr>
      <w:divsChild>
        <w:div w:id="1607035052">
          <w:marLeft w:val="0"/>
          <w:marRight w:val="0"/>
          <w:marTop w:val="0"/>
          <w:marBottom w:val="0"/>
          <w:divBdr>
            <w:top w:val="none" w:sz="0" w:space="0" w:color="auto"/>
            <w:left w:val="none" w:sz="0" w:space="0" w:color="auto"/>
            <w:bottom w:val="none" w:sz="0" w:space="0" w:color="auto"/>
            <w:right w:val="none" w:sz="0" w:space="0" w:color="auto"/>
          </w:divBdr>
          <w:divsChild>
            <w:div w:id="1538735314">
              <w:marLeft w:val="0"/>
              <w:marRight w:val="0"/>
              <w:marTop w:val="0"/>
              <w:marBottom w:val="0"/>
              <w:divBdr>
                <w:top w:val="none" w:sz="0" w:space="0" w:color="auto"/>
                <w:left w:val="none" w:sz="0" w:space="0" w:color="auto"/>
                <w:bottom w:val="none" w:sz="0" w:space="0" w:color="auto"/>
                <w:right w:val="none" w:sz="0" w:space="0" w:color="auto"/>
              </w:divBdr>
              <w:divsChild>
                <w:div w:id="90067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943817">
          <w:marLeft w:val="0"/>
          <w:marRight w:val="0"/>
          <w:marTop w:val="0"/>
          <w:marBottom w:val="0"/>
          <w:divBdr>
            <w:top w:val="none" w:sz="0" w:space="0" w:color="auto"/>
            <w:left w:val="none" w:sz="0" w:space="0" w:color="auto"/>
            <w:bottom w:val="none" w:sz="0" w:space="0" w:color="auto"/>
            <w:right w:val="none" w:sz="0" w:space="0" w:color="auto"/>
          </w:divBdr>
          <w:divsChild>
            <w:div w:id="498931533">
              <w:marLeft w:val="0"/>
              <w:marRight w:val="0"/>
              <w:marTop w:val="0"/>
              <w:marBottom w:val="0"/>
              <w:divBdr>
                <w:top w:val="none" w:sz="0" w:space="0" w:color="auto"/>
                <w:left w:val="none" w:sz="0" w:space="0" w:color="auto"/>
                <w:bottom w:val="none" w:sz="0" w:space="0" w:color="auto"/>
                <w:right w:val="none" w:sz="0" w:space="0" w:color="auto"/>
              </w:divBdr>
              <w:divsChild>
                <w:div w:id="210600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350375">
      <w:bodyDiv w:val="1"/>
      <w:marLeft w:val="0"/>
      <w:marRight w:val="0"/>
      <w:marTop w:val="0"/>
      <w:marBottom w:val="0"/>
      <w:divBdr>
        <w:top w:val="none" w:sz="0" w:space="0" w:color="auto"/>
        <w:left w:val="none" w:sz="0" w:space="0" w:color="auto"/>
        <w:bottom w:val="none" w:sz="0" w:space="0" w:color="auto"/>
        <w:right w:val="none" w:sz="0" w:space="0" w:color="auto"/>
      </w:divBdr>
    </w:div>
    <w:div w:id="978606957">
      <w:bodyDiv w:val="1"/>
      <w:marLeft w:val="0"/>
      <w:marRight w:val="0"/>
      <w:marTop w:val="0"/>
      <w:marBottom w:val="0"/>
      <w:divBdr>
        <w:top w:val="none" w:sz="0" w:space="0" w:color="auto"/>
        <w:left w:val="none" w:sz="0" w:space="0" w:color="auto"/>
        <w:bottom w:val="none" w:sz="0" w:space="0" w:color="auto"/>
        <w:right w:val="none" w:sz="0" w:space="0" w:color="auto"/>
      </w:divBdr>
    </w:div>
    <w:div w:id="999888426">
      <w:bodyDiv w:val="1"/>
      <w:marLeft w:val="0"/>
      <w:marRight w:val="0"/>
      <w:marTop w:val="0"/>
      <w:marBottom w:val="0"/>
      <w:divBdr>
        <w:top w:val="none" w:sz="0" w:space="0" w:color="auto"/>
        <w:left w:val="none" w:sz="0" w:space="0" w:color="auto"/>
        <w:bottom w:val="none" w:sz="0" w:space="0" w:color="auto"/>
        <w:right w:val="none" w:sz="0" w:space="0" w:color="auto"/>
      </w:divBdr>
    </w:div>
    <w:div w:id="1086610945">
      <w:bodyDiv w:val="1"/>
      <w:marLeft w:val="0"/>
      <w:marRight w:val="0"/>
      <w:marTop w:val="0"/>
      <w:marBottom w:val="0"/>
      <w:divBdr>
        <w:top w:val="none" w:sz="0" w:space="0" w:color="auto"/>
        <w:left w:val="none" w:sz="0" w:space="0" w:color="auto"/>
        <w:bottom w:val="none" w:sz="0" w:space="0" w:color="auto"/>
        <w:right w:val="none" w:sz="0" w:space="0" w:color="auto"/>
      </w:divBdr>
    </w:div>
    <w:div w:id="1090394810">
      <w:bodyDiv w:val="1"/>
      <w:marLeft w:val="0"/>
      <w:marRight w:val="0"/>
      <w:marTop w:val="0"/>
      <w:marBottom w:val="0"/>
      <w:divBdr>
        <w:top w:val="none" w:sz="0" w:space="0" w:color="auto"/>
        <w:left w:val="none" w:sz="0" w:space="0" w:color="auto"/>
        <w:bottom w:val="none" w:sz="0" w:space="0" w:color="auto"/>
        <w:right w:val="none" w:sz="0" w:space="0" w:color="auto"/>
      </w:divBdr>
    </w:div>
    <w:div w:id="1129590996">
      <w:bodyDiv w:val="1"/>
      <w:marLeft w:val="0"/>
      <w:marRight w:val="0"/>
      <w:marTop w:val="0"/>
      <w:marBottom w:val="0"/>
      <w:divBdr>
        <w:top w:val="none" w:sz="0" w:space="0" w:color="auto"/>
        <w:left w:val="none" w:sz="0" w:space="0" w:color="auto"/>
        <w:bottom w:val="none" w:sz="0" w:space="0" w:color="auto"/>
        <w:right w:val="none" w:sz="0" w:space="0" w:color="auto"/>
      </w:divBdr>
    </w:div>
    <w:div w:id="1221163760">
      <w:bodyDiv w:val="1"/>
      <w:marLeft w:val="0"/>
      <w:marRight w:val="0"/>
      <w:marTop w:val="0"/>
      <w:marBottom w:val="0"/>
      <w:divBdr>
        <w:top w:val="none" w:sz="0" w:space="0" w:color="auto"/>
        <w:left w:val="none" w:sz="0" w:space="0" w:color="auto"/>
        <w:bottom w:val="none" w:sz="0" w:space="0" w:color="auto"/>
        <w:right w:val="none" w:sz="0" w:space="0" w:color="auto"/>
      </w:divBdr>
    </w:div>
    <w:div w:id="1388336030">
      <w:bodyDiv w:val="1"/>
      <w:marLeft w:val="0"/>
      <w:marRight w:val="0"/>
      <w:marTop w:val="0"/>
      <w:marBottom w:val="0"/>
      <w:divBdr>
        <w:top w:val="none" w:sz="0" w:space="0" w:color="auto"/>
        <w:left w:val="none" w:sz="0" w:space="0" w:color="auto"/>
        <w:bottom w:val="none" w:sz="0" w:space="0" w:color="auto"/>
        <w:right w:val="none" w:sz="0" w:space="0" w:color="auto"/>
      </w:divBdr>
    </w:div>
    <w:div w:id="1564366423">
      <w:bodyDiv w:val="1"/>
      <w:marLeft w:val="0"/>
      <w:marRight w:val="0"/>
      <w:marTop w:val="0"/>
      <w:marBottom w:val="0"/>
      <w:divBdr>
        <w:top w:val="none" w:sz="0" w:space="0" w:color="auto"/>
        <w:left w:val="none" w:sz="0" w:space="0" w:color="auto"/>
        <w:bottom w:val="none" w:sz="0" w:space="0" w:color="auto"/>
        <w:right w:val="none" w:sz="0" w:space="0" w:color="auto"/>
      </w:divBdr>
    </w:div>
    <w:div w:id="1730689301">
      <w:bodyDiv w:val="1"/>
      <w:marLeft w:val="0"/>
      <w:marRight w:val="0"/>
      <w:marTop w:val="0"/>
      <w:marBottom w:val="0"/>
      <w:divBdr>
        <w:top w:val="none" w:sz="0" w:space="0" w:color="auto"/>
        <w:left w:val="none" w:sz="0" w:space="0" w:color="auto"/>
        <w:bottom w:val="none" w:sz="0" w:space="0" w:color="auto"/>
        <w:right w:val="none" w:sz="0" w:space="0" w:color="auto"/>
      </w:divBdr>
    </w:div>
    <w:div w:id="1791361230">
      <w:bodyDiv w:val="1"/>
      <w:marLeft w:val="0"/>
      <w:marRight w:val="0"/>
      <w:marTop w:val="0"/>
      <w:marBottom w:val="0"/>
      <w:divBdr>
        <w:top w:val="none" w:sz="0" w:space="0" w:color="auto"/>
        <w:left w:val="none" w:sz="0" w:space="0" w:color="auto"/>
        <w:bottom w:val="none" w:sz="0" w:space="0" w:color="auto"/>
        <w:right w:val="none" w:sz="0" w:space="0" w:color="auto"/>
      </w:divBdr>
    </w:div>
    <w:div w:id="1807309171">
      <w:bodyDiv w:val="1"/>
      <w:marLeft w:val="0"/>
      <w:marRight w:val="0"/>
      <w:marTop w:val="0"/>
      <w:marBottom w:val="0"/>
      <w:divBdr>
        <w:top w:val="none" w:sz="0" w:space="0" w:color="auto"/>
        <w:left w:val="none" w:sz="0" w:space="0" w:color="auto"/>
        <w:bottom w:val="none" w:sz="0" w:space="0" w:color="auto"/>
        <w:right w:val="none" w:sz="0" w:space="0" w:color="auto"/>
      </w:divBdr>
    </w:div>
    <w:div w:id="1839072309">
      <w:bodyDiv w:val="1"/>
      <w:marLeft w:val="0"/>
      <w:marRight w:val="0"/>
      <w:marTop w:val="0"/>
      <w:marBottom w:val="0"/>
      <w:divBdr>
        <w:top w:val="none" w:sz="0" w:space="0" w:color="auto"/>
        <w:left w:val="none" w:sz="0" w:space="0" w:color="auto"/>
        <w:bottom w:val="none" w:sz="0" w:space="0" w:color="auto"/>
        <w:right w:val="none" w:sz="0" w:space="0" w:color="auto"/>
      </w:divBdr>
    </w:div>
    <w:div w:id="1903443162">
      <w:bodyDiv w:val="1"/>
      <w:marLeft w:val="0"/>
      <w:marRight w:val="0"/>
      <w:marTop w:val="0"/>
      <w:marBottom w:val="0"/>
      <w:divBdr>
        <w:top w:val="none" w:sz="0" w:space="0" w:color="auto"/>
        <w:left w:val="none" w:sz="0" w:space="0" w:color="auto"/>
        <w:bottom w:val="none" w:sz="0" w:space="0" w:color="auto"/>
        <w:right w:val="none" w:sz="0" w:space="0" w:color="auto"/>
      </w:divBdr>
    </w:div>
    <w:div w:id="1961763548">
      <w:bodyDiv w:val="1"/>
      <w:marLeft w:val="0"/>
      <w:marRight w:val="0"/>
      <w:marTop w:val="0"/>
      <w:marBottom w:val="0"/>
      <w:divBdr>
        <w:top w:val="none" w:sz="0" w:space="0" w:color="auto"/>
        <w:left w:val="none" w:sz="0" w:space="0" w:color="auto"/>
        <w:bottom w:val="none" w:sz="0" w:space="0" w:color="auto"/>
        <w:right w:val="none" w:sz="0" w:space="0" w:color="auto"/>
      </w:divBdr>
    </w:div>
    <w:div w:id="2070348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ssz.cz/cz/lekarska-posudkova-sluzb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ortal.gov.cz/portal/obcan/situace/191/193/4543.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disability-europe.net/"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www.mpsv.cz/en/1608" TargetMode="External"/><Relationship Id="rId13" Type="http://schemas.openxmlformats.org/officeDocument/2006/relationships/hyperlink" Target="https://www.czso.cz/csu/czso/prace_a_mzdy_prace" TargetMode="External"/><Relationship Id="rId18" Type="http://schemas.openxmlformats.org/officeDocument/2006/relationships/hyperlink" Target="https://portal.mpsv.cz/soc/dzp/mobilita" TargetMode="External"/><Relationship Id="rId3" Type="http://schemas.openxmlformats.org/officeDocument/2006/relationships/hyperlink" Target="http://www.mpsv.cz/en/1612" TargetMode="External"/><Relationship Id="rId21" Type="http://schemas.openxmlformats.org/officeDocument/2006/relationships/hyperlink" Target="http://www.nrzp.cz/aktualne.html?start=13" TargetMode="External"/><Relationship Id="rId7" Type="http://schemas.openxmlformats.org/officeDocument/2006/relationships/hyperlink" Target="https://portal.mpsv.cz/soc/dzp/mobilita" TargetMode="External"/><Relationship Id="rId12" Type="http://schemas.openxmlformats.org/officeDocument/2006/relationships/hyperlink" Target="http://www.ochrance.cz/fileadmin/user_upload/DISKRIMINACE/pravni_predpisy/Antidiskriminacni_zakon.pdf" TargetMode="External"/><Relationship Id="rId17" Type="http://schemas.openxmlformats.org/officeDocument/2006/relationships/hyperlink" Target="http://www.mpsv.cz/en/1606" TargetMode="External"/><Relationship Id="rId25" Type="http://schemas.openxmlformats.org/officeDocument/2006/relationships/hyperlink" Target="http://www.reformapsychiatrie.cz/wp-content/uploads/2013/10/SRPP_publikace_web_9-10-2013.pdf" TargetMode="External"/><Relationship Id="rId2" Type="http://schemas.openxmlformats.org/officeDocument/2006/relationships/hyperlink" Target="http://www.mpsv.cz/files/clanky/19478/Strategie_EN.pdf" TargetMode="External"/><Relationship Id="rId16" Type="http://schemas.openxmlformats.org/officeDocument/2006/relationships/hyperlink" Target="http://www.mpsv.cz/cs/11852" TargetMode="External"/><Relationship Id="rId20" Type="http://schemas.openxmlformats.org/officeDocument/2006/relationships/hyperlink" Target="http://www.hasim.cz/content/zprava-o-stavu-lidskych-prav-v-cr-v-roce-2014" TargetMode="External"/><Relationship Id="rId1" Type="http://schemas.openxmlformats.org/officeDocument/2006/relationships/hyperlink" Target="%20http://www.mpsv.cz/files/clanky/19478/Strategie_EN.pdf" TargetMode="External"/><Relationship Id="rId6" Type="http://schemas.openxmlformats.org/officeDocument/2006/relationships/hyperlink" Target="http://www.cssz.cz/cz/duchodove-pojisteni/davky/invalidni-duchody.htm" TargetMode="External"/><Relationship Id="rId11" Type="http://schemas.openxmlformats.org/officeDocument/2006/relationships/hyperlink" Target="http://www.psp.cz/docs/laws/listina.html" TargetMode="External"/><Relationship Id="rId24" Type="http://schemas.openxmlformats.org/officeDocument/2006/relationships/hyperlink" Target="http://www.ochrance.cz/ochrana-osob-omezenych-na-svobode/zarizeni/psychiatricke-lecebny/" TargetMode="External"/><Relationship Id="rId5" Type="http://schemas.openxmlformats.org/officeDocument/2006/relationships/hyperlink" Target="http://www.mpsv.cz/en/1612" TargetMode="External"/><Relationship Id="rId15" Type="http://schemas.openxmlformats.org/officeDocument/2006/relationships/hyperlink" Target="http://www.mpsv.cz/en/1608" TargetMode="External"/><Relationship Id="rId23" Type="http://schemas.openxmlformats.org/officeDocument/2006/relationships/hyperlink" Target="http://www.sancedetem.cz/cs/hledam-pomoc/deti-se-zdravotnim-postizenim/davky-pro-rodiny-deti-se-zdravotnim-postizenim.shtml" TargetMode="External"/><Relationship Id="rId10" Type="http://schemas.openxmlformats.org/officeDocument/2006/relationships/hyperlink" Target="http://www.mpsv.cz/en/1606" TargetMode="External"/><Relationship Id="rId19" Type="http://schemas.openxmlformats.org/officeDocument/2006/relationships/hyperlink" Target="http://www.mpsv.cz/en/12954" TargetMode="External"/><Relationship Id="rId4" Type="http://schemas.openxmlformats.org/officeDocument/2006/relationships/hyperlink" Target="http://www.mpsv.cz/en/1612" TargetMode="External"/><Relationship Id="rId9" Type="http://schemas.openxmlformats.org/officeDocument/2006/relationships/hyperlink" Target="http://www.mpsv.cz/en/1606" TargetMode="External"/><Relationship Id="rId14" Type="http://schemas.openxmlformats.org/officeDocument/2006/relationships/hyperlink" Target="http://www.mpsv.cz/en/1612" TargetMode="External"/><Relationship Id="rId22" Type="http://schemas.openxmlformats.org/officeDocument/2006/relationships/hyperlink" Target="http://www.mpsv.cz/files/clanky/16881/Prirucka_OZP.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5CFE3C-1630-44DF-AAAF-429D55BB9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27</Pages>
  <Words>8420</Words>
  <Characters>46312</Characters>
  <Application>Microsoft Office Word</Application>
  <DocSecurity>0</DocSecurity>
  <Lines>385</Lines>
  <Paragraphs>109</Paragraphs>
  <ScaleCrop>false</ScaleCrop>
  <HeadingPairs>
    <vt:vector size="6" baseType="variant">
      <vt:variant>
        <vt:lpstr>Title</vt:lpstr>
      </vt:variant>
      <vt:variant>
        <vt:i4>1</vt:i4>
      </vt:variant>
      <vt:variant>
        <vt:lpstr>Název</vt:lpstr>
      </vt:variant>
      <vt:variant>
        <vt:i4>1</vt:i4>
      </vt:variant>
      <vt:variant>
        <vt:lpstr>Titel</vt:lpstr>
      </vt:variant>
      <vt:variant>
        <vt:i4>1</vt:i4>
      </vt:variant>
    </vt:vector>
  </HeadingPairs>
  <TitlesOfParts>
    <vt:vector size="3" baseType="lpstr">
      <vt:lpstr/>
      <vt:lpstr/>
      <vt:lpstr/>
    </vt:vector>
  </TitlesOfParts>
  <Company>University of Leeds</Company>
  <LinksUpToDate>false</LinksUpToDate>
  <CharactersWithSpaces>54623</CharactersWithSpaces>
  <SharedDoc>false</SharedDoc>
  <HLinks>
    <vt:vector size="510" baseType="variant">
      <vt:variant>
        <vt:i4>1507329</vt:i4>
      </vt:variant>
      <vt:variant>
        <vt:i4>351</vt:i4>
      </vt:variant>
      <vt:variant>
        <vt:i4>0</vt:i4>
      </vt:variant>
      <vt:variant>
        <vt:i4>5</vt:i4>
      </vt:variant>
      <vt:variant>
        <vt:lpwstr>http://www.cssz.cz/cz/lekarska-posudkova-sluzba/</vt:lpwstr>
      </vt:variant>
      <vt:variant>
        <vt:lpwstr/>
      </vt:variant>
      <vt:variant>
        <vt:i4>7143537</vt:i4>
      </vt:variant>
      <vt:variant>
        <vt:i4>348</vt:i4>
      </vt:variant>
      <vt:variant>
        <vt:i4>0</vt:i4>
      </vt:variant>
      <vt:variant>
        <vt:i4>5</vt:i4>
      </vt:variant>
      <vt:variant>
        <vt:lpwstr>http://portal.gov.cz/portal/obcan/situace/191/193/4543.html</vt:lpwstr>
      </vt:variant>
      <vt:variant>
        <vt:lpwstr>obsah</vt:lpwstr>
      </vt:variant>
      <vt:variant>
        <vt:i4>1179700</vt:i4>
      </vt:variant>
      <vt:variant>
        <vt:i4>341</vt:i4>
      </vt:variant>
      <vt:variant>
        <vt:i4>0</vt:i4>
      </vt:variant>
      <vt:variant>
        <vt:i4>5</vt:i4>
      </vt:variant>
      <vt:variant>
        <vt:lpwstr/>
      </vt:variant>
      <vt:variant>
        <vt:lpwstr>_Toc453247756</vt:lpwstr>
      </vt:variant>
      <vt:variant>
        <vt:i4>1179700</vt:i4>
      </vt:variant>
      <vt:variant>
        <vt:i4>335</vt:i4>
      </vt:variant>
      <vt:variant>
        <vt:i4>0</vt:i4>
      </vt:variant>
      <vt:variant>
        <vt:i4>5</vt:i4>
      </vt:variant>
      <vt:variant>
        <vt:lpwstr/>
      </vt:variant>
      <vt:variant>
        <vt:lpwstr>_Toc453247755</vt:lpwstr>
      </vt:variant>
      <vt:variant>
        <vt:i4>1179700</vt:i4>
      </vt:variant>
      <vt:variant>
        <vt:i4>329</vt:i4>
      </vt:variant>
      <vt:variant>
        <vt:i4>0</vt:i4>
      </vt:variant>
      <vt:variant>
        <vt:i4>5</vt:i4>
      </vt:variant>
      <vt:variant>
        <vt:lpwstr/>
      </vt:variant>
      <vt:variant>
        <vt:lpwstr>_Toc453247754</vt:lpwstr>
      </vt:variant>
      <vt:variant>
        <vt:i4>1179700</vt:i4>
      </vt:variant>
      <vt:variant>
        <vt:i4>323</vt:i4>
      </vt:variant>
      <vt:variant>
        <vt:i4>0</vt:i4>
      </vt:variant>
      <vt:variant>
        <vt:i4>5</vt:i4>
      </vt:variant>
      <vt:variant>
        <vt:lpwstr/>
      </vt:variant>
      <vt:variant>
        <vt:lpwstr>_Toc453247753</vt:lpwstr>
      </vt:variant>
      <vt:variant>
        <vt:i4>1179700</vt:i4>
      </vt:variant>
      <vt:variant>
        <vt:i4>317</vt:i4>
      </vt:variant>
      <vt:variant>
        <vt:i4>0</vt:i4>
      </vt:variant>
      <vt:variant>
        <vt:i4>5</vt:i4>
      </vt:variant>
      <vt:variant>
        <vt:lpwstr/>
      </vt:variant>
      <vt:variant>
        <vt:lpwstr>_Toc453247752</vt:lpwstr>
      </vt:variant>
      <vt:variant>
        <vt:i4>1179700</vt:i4>
      </vt:variant>
      <vt:variant>
        <vt:i4>311</vt:i4>
      </vt:variant>
      <vt:variant>
        <vt:i4>0</vt:i4>
      </vt:variant>
      <vt:variant>
        <vt:i4>5</vt:i4>
      </vt:variant>
      <vt:variant>
        <vt:lpwstr/>
      </vt:variant>
      <vt:variant>
        <vt:lpwstr>_Toc453247751</vt:lpwstr>
      </vt:variant>
      <vt:variant>
        <vt:i4>1179700</vt:i4>
      </vt:variant>
      <vt:variant>
        <vt:i4>305</vt:i4>
      </vt:variant>
      <vt:variant>
        <vt:i4>0</vt:i4>
      </vt:variant>
      <vt:variant>
        <vt:i4>5</vt:i4>
      </vt:variant>
      <vt:variant>
        <vt:lpwstr/>
      </vt:variant>
      <vt:variant>
        <vt:lpwstr>_Toc453247750</vt:lpwstr>
      </vt:variant>
      <vt:variant>
        <vt:i4>1245236</vt:i4>
      </vt:variant>
      <vt:variant>
        <vt:i4>299</vt:i4>
      </vt:variant>
      <vt:variant>
        <vt:i4>0</vt:i4>
      </vt:variant>
      <vt:variant>
        <vt:i4>5</vt:i4>
      </vt:variant>
      <vt:variant>
        <vt:lpwstr/>
      </vt:variant>
      <vt:variant>
        <vt:lpwstr>_Toc453247749</vt:lpwstr>
      </vt:variant>
      <vt:variant>
        <vt:i4>1245236</vt:i4>
      </vt:variant>
      <vt:variant>
        <vt:i4>293</vt:i4>
      </vt:variant>
      <vt:variant>
        <vt:i4>0</vt:i4>
      </vt:variant>
      <vt:variant>
        <vt:i4>5</vt:i4>
      </vt:variant>
      <vt:variant>
        <vt:lpwstr/>
      </vt:variant>
      <vt:variant>
        <vt:lpwstr>_Toc453247748</vt:lpwstr>
      </vt:variant>
      <vt:variant>
        <vt:i4>1245236</vt:i4>
      </vt:variant>
      <vt:variant>
        <vt:i4>287</vt:i4>
      </vt:variant>
      <vt:variant>
        <vt:i4>0</vt:i4>
      </vt:variant>
      <vt:variant>
        <vt:i4>5</vt:i4>
      </vt:variant>
      <vt:variant>
        <vt:lpwstr/>
      </vt:variant>
      <vt:variant>
        <vt:lpwstr>_Toc453247747</vt:lpwstr>
      </vt:variant>
      <vt:variant>
        <vt:i4>1245236</vt:i4>
      </vt:variant>
      <vt:variant>
        <vt:i4>281</vt:i4>
      </vt:variant>
      <vt:variant>
        <vt:i4>0</vt:i4>
      </vt:variant>
      <vt:variant>
        <vt:i4>5</vt:i4>
      </vt:variant>
      <vt:variant>
        <vt:lpwstr/>
      </vt:variant>
      <vt:variant>
        <vt:lpwstr>_Toc453247746</vt:lpwstr>
      </vt:variant>
      <vt:variant>
        <vt:i4>1245236</vt:i4>
      </vt:variant>
      <vt:variant>
        <vt:i4>275</vt:i4>
      </vt:variant>
      <vt:variant>
        <vt:i4>0</vt:i4>
      </vt:variant>
      <vt:variant>
        <vt:i4>5</vt:i4>
      </vt:variant>
      <vt:variant>
        <vt:lpwstr/>
      </vt:variant>
      <vt:variant>
        <vt:lpwstr>_Toc453247745</vt:lpwstr>
      </vt:variant>
      <vt:variant>
        <vt:i4>1245236</vt:i4>
      </vt:variant>
      <vt:variant>
        <vt:i4>269</vt:i4>
      </vt:variant>
      <vt:variant>
        <vt:i4>0</vt:i4>
      </vt:variant>
      <vt:variant>
        <vt:i4>5</vt:i4>
      </vt:variant>
      <vt:variant>
        <vt:lpwstr/>
      </vt:variant>
      <vt:variant>
        <vt:lpwstr>_Toc453247744</vt:lpwstr>
      </vt:variant>
      <vt:variant>
        <vt:i4>1245236</vt:i4>
      </vt:variant>
      <vt:variant>
        <vt:i4>263</vt:i4>
      </vt:variant>
      <vt:variant>
        <vt:i4>0</vt:i4>
      </vt:variant>
      <vt:variant>
        <vt:i4>5</vt:i4>
      </vt:variant>
      <vt:variant>
        <vt:lpwstr/>
      </vt:variant>
      <vt:variant>
        <vt:lpwstr>_Toc453247743</vt:lpwstr>
      </vt:variant>
      <vt:variant>
        <vt:i4>1245236</vt:i4>
      </vt:variant>
      <vt:variant>
        <vt:i4>257</vt:i4>
      </vt:variant>
      <vt:variant>
        <vt:i4>0</vt:i4>
      </vt:variant>
      <vt:variant>
        <vt:i4>5</vt:i4>
      </vt:variant>
      <vt:variant>
        <vt:lpwstr/>
      </vt:variant>
      <vt:variant>
        <vt:lpwstr>_Toc453247742</vt:lpwstr>
      </vt:variant>
      <vt:variant>
        <vt:i4>1245236</vt:i4>
      </vt:variant>
      <vt:variant>
        <vt:i4>251</vt:i4>
      </vt:variant>
      <vt:variant>
        <vt:i4>0</vt:i4>
      </vt:variant>
      <vt:variant>
        <vt:i4>5</vt:i4>
      </vt:variant>
      <vt:variant>
        <vt:lpwstr/>
      </vt:variant>
      <vt:variant>
        <vt:lpwstr>_Toc453247741</vt:lpwstr>
      </vt:variant>
      <vt:variant>
        <vt:i4>1245236</vt:i4>
      </vt:variant>
      <vt:variant>
        <vt:i4>245</vt:i4>
      </vt:variant>
      <vt:variant>
        <vt:i4>0</vt:i4>
      </vt:variant>
      <vt:variant>
        <vt:i4>5</vt:i4>
      </vt:variant>
      <vt:variant>
        <vt:lpwstr/>
      </vt:variant>
      <vt:variant>
        <vt:lpwstr>_Toc453247740</vt:lpwstr>
      </vt:variant>
      <vt:variant>
        <vt:i4>1310772</vt:i4>
      </vt:variant>
      <vt:variant>
        <vt:i4>239</vt:i4>
      </vt:variant>
      <vt:variant>
        <vt:i4>0</vt:i4>
      </vt:variant>
      <vt:variant>
        <vt:i4>5</vt:i4>
      </vt:variant>
      <vt:variant>
        <vt:lpwstr/>
      </vt:variant>
      <vt:variant>
        <vt:lpwstr>_Toc453247739</vt:lpwstr>
      </vt:variant>
      <vt:variant>
        <vt:i4>1310772</vt:i4>
      </vt:variant>
      <vt:variant>
        <vt:i4>233</vt:i4>
      </vt:variant>
      <vt:variant>
        <vt:i4>0</vt:i4>
      </vt:variant>
      <vt:variant>
        <vt:i4>5</vt:i4>
      </vt:variant>
      <vt:variant>
        <vt:lpwstr/>
      </vt:variant>
      <vt:variant>
        <vt:lpwstr>_Toc453247738</vt:lpwstr>
      </vt:variant>
      <vt:variant>
        <vt:i4>1310772</vt:i4>
      </vt:variant>
      <vt:variant>
        <vt:i4>227</vt:i4>
      </vt:variant>
      <vt:variant>
        <vt:i4>0</vt:i4>
      </vt:variant>
      <vt:variant>
        <vt:i4>5</vt:i4>
      </vt:variant>
      <vt:variant>
        <vt:lpwstr/>
      </vt:variant>
      <vt:variant>
        <vt:lpwstr>_Toc453247737</vt:lpwstr>
      </vt:variant>
      <vt:variant>
        <vt:i4>1310772</vt:i4>
      </vt:variant>
      <vt:variant>
        <vt:i4>221</vt:i4>
      </vt:variant>
      <vt:variant>
        <vt:i4>0</vt:i4>
      </vt:variant>
      <vt:variant>
        <vt:i4>5</vt:i4>
      </vt:variant>
      <vt:variant>
        <vt:lpwstr/>
      </vt:variant>
      <vt:variant>
        <vt:lpwstr>_Toc453247736</vt:lpwstr>
      </vt:variant>
      <vt:variant>
        <vt:i4>1310772</vt:i4>
      </vt:variant>
      <vt:variant>
        <vt:i4>215</vt:i4>
      </vt:variant>
      <vt:variant>
        <vt:i4>0</vt:i4>
      </vt:variant>
      <vt:variant>
        <vt:i4>5</vt:i4>
      </vt:variant>
      <vt:variant>
        <vt:lpwstr/>
      </vt:variant>
      <vt:variant>
        <vt:lpwstr>_Toc453247735</vt:lpwstr>
      </vt:variant>
      <vt:variant>
        <vt:i4>1310772</vt:i4>
      </vt:variant>
      <vt:variant>
        <vt:i4>209</vt:i4>
      </vt:variant>
      <vt:variant>
        <vt:i4>0</vt:i4>
      </vt:variant>
      <vt:variant>
        <vt:i4>5</vt:i4>
      </vt:variant>
      <vt:variant>
        <vt:lpwstr/>
      </vt:variant>
      <vt:variant>
        <vt:lpwstr>_Toc453247734</vt:lpwstr>
      </vt:variant>
      <vt:variant>
        <vt:i4>1310772</vt:i4>
      </vt:variant>
      <vt:variant>
        <vt:i4>203</vt:i4>
      </vt:variant>
      <vt:variant>
        <vt:i4>0</vt:i4>
      </vt:variant>
      <vt:variant>
        <vt:i4>5</vt:i4>
      </vt:variant>
      <vt:variant>
        <vt:lpwstr/>
      </vt:variant>
      <vt:variant>
        <vt:lpwstr>_Toc453247733</vt:lpwstr>
      </vt:variant>
      <vt:variant>
        <vt:i4>1310772</vt:i4>
      </vt:variant>
      <vt:variant>
        <vt:i4>197</vt:i4>
      </vt:variant>
      <vt:variant>
        <vt:i4>0</vt:i4>
      </vt:variant>
      <vt:variant>
        <vt:i4>5</vt:i4>
      </vt:variant>
      <vt:variant>
        <vt:lpwstr/>
      </vt:variant>
      <vt:variant>
        <vt:lpwstr>_Toc453247732</vt:lpwstr>
      </vt:variant>
      <vt:variant>
        <vt:i4>1310772</vt:i4>
      </vt:variant>
      <vt:variant>
        <vt:i4>191</vt:i4>
      </vt:variant>
      <vt:variant>
        <vt:i4>0</vt:i4>
      </vt:variant>
      <vt:variant>
        <vt:i4>5</vt:i4>
      </vt:variant>
      <vt:variant>
        <vt:lpwstr/>
      </vt:variant>
      <vt:variant>
        <vt:lpwstr>_Toc453247731</vt:lpwstr>
      </vt:variant>
      <vt:variant>
        <vt:i4>1310772</vt:i4>
      </vt:variant>
      <vt:variant>
        <vt:i4>185</vt:i4>
      </vt:variant>
      <vt:variant>
        <vt:i4>0</vt:i4>
      </vt:variant>
      <vt:variant>
        <vt:i4>5</vt:i4>
      </vt:variant>
      <vt:variant>
        <vt:lpwstr/>
      </vt:variant>
      <vt:variant>
        <vt:lpwstr>_Toc453247730</vt:lpwstr>
      </vt:variant>
      <vt:variant>
        <vt:i4>1376308</vt:i4>
      </vt:variant>
      <vt:variant>
        <vt:i4>179</vt:i4>
      </vt:variant>
      <vt:variant>
        <vt:i4>0</vt:i4>
      </vt:variant>
      <vt:variant>
        <vt:i4>5</vt:i4>
      </vt:variant>
      <vt:variant>
        <vt:lpwstr/>
      </vt:variant>
      <vt:variant>
        <vt:lpwstr>_Toc453247729</vt:lpwstr>
      </vt:variant>
      <vt:variant>
        <vt:i4>1376308</vt:i4>
      </vt:variant>
      <vt:variant>
        <vt:i4>173</vt:i4>
      </vt:variant>
      <vt:variant>
        <vt:i4>0</vt:i4>
      </vt:variant>
      <vt:variant>
        <vt:i4>5</vt:i4>
      </vt:variant>
      <vt:variant>
        <vt:lpwstr/>
      </vt:variant>
      <vt:variant>
        <vt:lpwstr>_Toc453247728</vt:lpwstr>
      </vt:variant>
      <vt:variant>
        <vt:i4>1376308</vt:i4>
      </vt:variant>
      <vt:variant>
        <vt:i4>167</vt:i4>
      </vt:variant>
      <vt:variant>
        <vt:i4>0</vt:i4>
      </vt:variant>
      <vt:variant>
        <vt:i4>5</vt:i4>
      </vt:variant>
      <vt:variant>
        <vt:lpwstr/>
      </vt:variant>
      <vt:variant>
        <vt:lpwstr>_Toc453247727</vt:lpwstr>
      </vt:variant>
      <vt:variant>
        <vt:i4>1376308</vt:i4>
      </vt:variant>
      <vt:variant>
        <vt:i4>161</vt:i4>
      </vt:variant>
      <vt:variant>
        <vt:i4>0</vt:i4>
      </vt:variant>
      <vt:variant>
        <vt:i4>5</vt:i4>
      </vt:variant>
      <vt:variant>
        <vt:lpwstr/>
      </vt:variant>
      <vt:variant>
        <vt:lpwstr>_Toc453247726</vt:lpwstr>
      </vt:variant>
      <vt:variant>
        <vt:i4>1376308</vt:i4>
      </vt:variant>
      <vt:variant>
        <vt:i4>155</vt:i4>
      </vt:variant>
      <vt:variant>
        <vt:i4>0</vt:i4>
      </vt:variant>
      <vt:variant>
        <vt:i4>5</vt:i4>
      </vt:variant>
      <vt:variant>
        <vt:lpwstr/>
      </vt:variant>
      <vt:variant>
        <vt:lpwstr>_Toc453247725</vt:lpwstr>
      </vt:variant>
      <vt:variant>
        <vt:i4>1376308</vt:i4>
      </vt:variant>
      <vt:variant>
        <vt:i4>149</vt:i4>
      </vt:variant>
      <vt:variant>
        <vt:i4>0</vt:i4>
      </vt:variant>
      <vt:variant>
        <vt:i4>5</vt:i4>
      </vt:variant>
      <vt:variant>
        <vt:lpwstr/>
      </vt:variant>
      <vt:variant>
        <vt:lpwstr>_Toc453247724</vt:lpwstr>
      </vt:variant>
      <vt:variant>
        <vt:i4>1376308</vt:i4>
      </vt:variant>
      <vt:variant>
        <vt:i4>143</vt:i4>
      </vt:variant>
      <vt:variant>
        <vt:i4>0</vt:i4>
      </vt:variant>
      <vt:variant>
        <vt:i4>5</vt:i4>
      </vt:variant>
      <vt:variant>
        <vt:lpwstr/>
      </vt:variant>
      <vt:variant>
        <vt:lpwstr>_Toc453247723</vt:lpwstr>
      </vt:variant>
      <vt:variant>
        <vt:i4>1376308</vt:i4>
      </vt:variant>
      <vt:variant>
        <vt:i4>137</vt:i4>
      </vt:variant>
      <vt:variant>
        <vt:i4>0</vt:i4>
      </vt:variant>
      <vt:variant>
        <vt:i4>5</vt:i4>
      </vt:variant>
      <vt:variant>
        <vt:lpwstr/>
      </vt:variant>
      <vt:variant>
        <vt:lpwstr>_Toc453247722</vt:lpwstr>
      </vt:variant>
      <vt:variant>
        <vt:i4>1376308</vt:i4>
      </vt:variant>
      <vt:variant>
        <vt:i4>131</vt:i4>
      </vt:variant>
      <vt:variant>
        <vt:i4>0</vt:i4>
      </vt:variant>
      <vt:variant>
        <vt:i4>5</vt:i4>
      </vt:variant>
      <vt:variant>
        <vt:lpwstr/>
      </vt:variant>
      <vt:variant>
        <vt:lpwstr>_Toc453247721</vt:lpwstr>
      </vt:variant>
      <vt:variant>
        <vt:i4>1376308</vt:i4>
      </vt:variant>
      <vt:variant>
        <vt:i4>125</vt:i4>
      </vt:variant>
      <vt:variant>
        <vt:i4>0</vt:i4>
      </vt:variant>
      <vt:variant>
        <vt:i4>5</vt:i4>
      </vt:variant>
      <vt:variant>
        <vt:lpwstr/>
      </vt:variant>
      <vt:variant>
        <vt:lpwstr>_Toc453247720</vt:lpwstr>
      </vt:variant>
      <vt:variant>
        <vt:i4>1441844</vt:i4>
      </vt:variant>
      <vt:variant>
        <vt:i4>119</vt:i4>
      </vt:variant>
      <vt:variant>
        <vt:i4>0</vt:i4>
      </vt:variant>
      <vt:variant>
        <vt:i4>5</vt:i4>
      </vt:variant>
      <vt:variant>
        <vt:lpwstr/>
      </vt:variant>
      <vt:variant>
        <vt:lpwstr>_Toc453247719</vt:lpwstr>
      </vt:variant>
      <vt:variant>
        <vt:i4>1441844</vt:i4>
      </vt:variant>
      <vt:variant>
        <vt:i4>113</vt:i4>
      </vt:variant>
      <vt:variant>
        <vt:i4>0</vt:i4>
      </vt:variant>
      <vt:variant>
        <vt:i4>5</vt:i4>
      </vt:variant>
      <vt:variant>
        <vt:lpwstr/>
      </vt:variant>
      <vt:variant>
        <vt:lpwstr>_Toc453247718</vt:lpwstr>
      </vt:variant>
      <vt:variant>
        <vt:i4>1441844</vt:i4>
      </vt:variant>
      <vt:variant>
        <vt:i4>107</vt:i4>
      </vt:variant>
      <vt:variant>
        <vt:i4>0</vt:i4>
      </vt:variant>
      <vt:variant>
        <vt:i4>5</vt:i4>
      </vt:variant>
      <vt:variant>
        <vt:lpwstr/>
      </vt:variant>
      <vt:variant>
        <vt:lpwstr>_Toc453247717</vt:lpwstr>
      </vt:variant>
      <vt:variant>
        <vt:i4>1441844</vt:i4>
      </vt:variant>
      <vt:variant>
        <vt:i4>101</vt:i4>
      </vt:variant>
      <vt:variant>
        <vt:i4>0</vt:i4>
      </vt:variant>
      <vt:variant>
        <vt:i4>5</vt:i4>
      </vt:variant>
      <vt:variant>
        <vt:lpwstr/>
      </vt:variant>
      <vt:variant>
        <vt:lpwstr>_Toc453247716</vt:lpwstr>
      </vt:variant>
      <vt:variant>
        <vt:i4>1441844</vt:i4>
      </vt:variant>
      <vt:variant>
        <vt:i4>95</vt:i4>
      </vt:variant>
      <vt:variant>
        <vt:i4>0</vt:i4>
      </vt:variant>
      <vt:variant>
        <vt:i4>5</vt:i4>
      </vt:variant>
      <vt:variant>
        <vt:lpwstr/>
      </vt:variant>
      <vt:variant>
        <vt:lpwstr>_Toc453247715</vt:lpwstr>
      </vt:variant>
      <vt:variant>
        <vt:i4>1441844</vt:i4>
      </vt:variant>
      <vt:variant>
        <vt:i4>89</vt:i4>
      </vt:variant>
      <vt:variant>
        <vt:i4>0</vt:i4>
      </vt:variant>
      <vt:variant>
        <vt:i4>5</vt:i4>
      </vt:variant>
      <vt:variant>
        <vt:lpwstr/>
      </vt:variant>
      <vt:variant>
        <vt:lpwstr>_Toc453247714</vt:lpwstr>
      </vt:variant>
      <vt:variant>
        <vt:i4>1441844</vt:i4>
      </vt:variant>
      <vt:variant>
        <vt:i4>83</vt:i4>
      </vt:variant>
      <vt:variant>
        <vt:i4>0</vt:i4>
      </vt:variant>
      <vt:variant>
        <vt:i4>5</vt:i4>
      </vt:variant>
      <vt:variant>
        <vt:lpwstr/>
      </vt:variant>
      <vt:variant>
        <vt:lpwstr>_Toc453247713</vt:lpwstr>
      </vt:variant>
      <vt:variant>
        <vt:i4>1441844</vt:i4>
      </vt:variant>
      <vt:variant>
        <vt:i4>77</vt:i4>
      </vt:variant>
      <vt:variant>
        <vt:i4>0</vt:i4>
      </vt:variant>
      <vt:variant>
        <vt:i4>5</vt:i4>
      </vt:variant>
      <vt:variant>
        <vt:lpwstr/>
      </vt:variant>
      <vt:variant>
        <vt:lpwstr>_Toc453247712</vt:lpwstr>
      </vt:variant>
      <vt:variant>
        <vt:i4>1441844</vt:i4>
      </vt:variant>
      <vt:variant>
        <vt:i4>71</vt:i4>
      </vt:variant>
      <vt:variant>
        <vt:i4>0</vt:i4>
      </vt:variant>
      <vt:variant>
        <vt:i4>5</vt:i4>
      </vt:variant>
      <vt:variant>
        <vt:lpwstr/>
      </vt:variant>
      <vt:variant>
        <vt:lpwstr>_Toc453247711</vt:lpwstr>
      </vt:variant>
      <vt:variant>
        <vt:i4>1441844</vt:i4>
      </vt:variant>
      <vt:variant>
        <vt:i4>65</vt:i4>
      </vt:variant>
      <vt:variant>
        <vt:i4>0</vt:i4>
      </vt:variant>
      <vt:variant>
        <vt:i4>5</vt:i4>
      </vt:variant>
      <vt:variant>
        <vt:lpwstr/>
      </vt:variant>
      <vt:variant>
        <vt:lpwstr>_Toc453247710</vt:lpwstr>
      </vt:variant>
      <vt:variant>
        <vt:i4>1507380</vt:i4>
      </vt:variant>
      <vt:variant>
        <vt:i4>59</vt:i4>
      </vt:variant>
      <vt:variant>
        <vt:i4>0</vt:i4>
      </vt:variant>
      <vt:variant>
        <vt:i4>5</vt:i4>
      </vt:variant>
      <vt:variant>
        <vt:lpwstr/>
      </vt:variant>
      <vt:variant>
        <vt:lpwstr>_Toc453247709</vt:lpwstr>
      </vt:variant>
      <vt:variant>
        <vt:i4>1507380</vt:i4>
      </vt:variant>
      <vt:variant>
        <vt:i4>53</vt:i4>
      </vt:variant>
      <vt:variant>
        <vt:i4>0</vt:i4>
      </vt:variant>
      <vt:variant>
        <vt:i4>5</vt:i4>
      </vt:variant>
      <vt:variant>
        <vt:lpwstr/>
      </vt:variant>
      <vt:variant>
        <vt:lpwstr>_Toc453247708</vt:lpwstr>
      </vt:variant>
      <vt:variant>
        <vt:i4>1507380</vt:i4>
      </vt:variant>
      <vt:variant>
        <vt:i4>47</vt:i4>
      </vt:variant>
      <vt:variant>
        <vt:i4>0</vt:i4>
      </vt:variant>
      <vt:variant>
        <vt:i4>5</vt:i4>
      </vt:variant>
      <vt:variant>
        <vt:lpwstr/>
      </vt:variant>
      <vt:variant>
        <vt:lpwstr>_Toc453247707</vt:lpwstr>
      </vt:variant>
      <vt:variant>
        <vt:i4>1507380</vt:i4>
      </vt:variant>
      <vt:variant>
        <vt:i4>41</vt:i4>
      </vt:variant>
      <vt:variant>
        <vt:i4>0</vt:i4>
      </vt:variant>
      <vt:variant>
        <vt:i4>5</vt:i4>
      </vt:variant>
      <vt:variant>
        <vt:lpwstr/>
      </vt:variant>
      <vt:variant>
        <vt:lpwstr>_Toc453247706</vt:lpwstr>
      </vt:variant>
      <vt:variant>
        <vt:i4>1507380</vt:i4>
      </vt:variant>
      <vt:variant>
        <vt:i4>35</vt:i4>
      </vt:variant>
      <vt:variant>
        <vt:i4>0</vt:i4>
      </vt:variant>
      <vt:variant>
        <vt:i4>5</vt:i4>
      </vt:variant>
      <vt:variant>
        <vt:lpwstr/>
      </vt:variant>
      <vt:variant>
        <vt:lpwstr>_Toc453247705</vt:lpwstr>
      </vt:variant>
      <vt:variant>
        <vt:i4>1507380</vt:i4>
      </vt:variant>
      <vt:variant>
        <vt:i4>29</vt:i4>
      </vt:variant>
      <vt:variant>
        <vt:i4>0</vt:i4>
      </vt:variant>
      <vt:variant>
        <vt:i4>5</vt:i4>
      </vt:variant>
      <vt:variant>
        <vt:lpwstr/>
      </vt:variant>
      <vt:variant>
        <vt:lpwstr>_Toc453247704</vt:lpwstr>
      </vt:variant>
      <vt:variant>
        <vt:i4>1507380</vt:i4>
      </vt:variant>
      <vt:variant>
        <vt:i4>23</vt:i4>
      </vt:variant>
      <vt:variant>
        <vt:i4>0</vt:i4>
      </vt:variant>
      <vt:variant>
        <vt:i4>5</vt:i4>
      </vt:variant>
      <vt:variant>
        <vt:lpwstr/>
      </vt:variant>
      <vt:variant>
        <vt:lpwstr>_Toc453247703</vt:lpwstr>
      </vt:variant>
      <vt:variant>
        <vt:i4>1507380</vt:i4>
      </vt:variant>
      <vt:variant>
        <vt:i4>17</vt:i4>
      </vt:variant>
      <vt:variant>
        <vt:i4>0</vt:i4>
      </vt:variant>
      <vt:variant>
        <vt:i4>5</vt:i4>
      </vt:variant>
      <vt:variant>
        <vt:lpwstr/>
      </vt:variant>
      <vt:variant>
        <vt:lpwstr>_Toc453247702</vt:lpwstr>
      </vt:variant>
      <vt:variant>
        <vt:i4>1507380</vt:i4>
      </vt:variant>
      <vt:variant>
        <vt:i4>11</vt:i4>
      </vt:variant>
      <vt:variant>
        <vt:i4>0</vt:i4>
      </vt:variant>
      <vt:variant>
        <vt:i4>5</vt:i4>
      </vt:variant>
      <vt:variant>
        <vt:lpwstr/>
      </vt:variant>
      <vt:variant>
        <vt:lpwstr>_Toc453247701</vt:lpwstr>
      </vt:variant>
      <vt:variant>
        <vt:i4>1507380</vt:i4>
      </vt:variant>
      <vt:variant>
        <vt:i4>5</vt:i4>
      </vt:variant>
      <vt:variant>
        <vt:i4>0</vt:i4>
      </vt:variant>
      <vt:variant>
        <vt:i4>5</vt:i4>
      </vt:variant>
      <vt:variant>
        <vt:lpwstr/>
      </vt:variant>
      <vt:variant>
        <vt:lpwstr>_Toc453247700</vt:lpwstr>
      </vt:variant>
      <vt:variant>
        <vt:i4>917588</vt:i4>
      </vt:variant>
      <vt:variant>
        <vt:i4>0</vt:i4>
      </vt:variant>
      <vt:variant>
        <vt:i4>0</vt:i4>
      </vt:variant>
      <vt:variant>
        <vt:i4>5</vt:i4>
      </vt:variant>
      <vt:variant>
        <vt:lpwstr>http://disability-europe.net/</vt:lpwstr>
      </vt:variant>
      <vt:variant>
        <vt:lpwstr/>
      </vt:variant>
      <vt:variant>
        <vt:i4>852075</vt:i4>
      </vt:variant>
      <vt:variant>
        <vt:i4>72</vt:i4>
      </vt:variant>
      <vt:variant>
        <vt:i4>0</vt:i4>
      </vt:variant>
      <vt:variant>
        <vt:i4>5</vt:i4>
      </vt:variant>
      <vt:variant>
        <vt:lpwstr>http://www.reformapsychiatrie.cz/wp-content/uploads/2013/10/SRPP_publikace_web_9-10-2013.pdf</vt:lpwstr>
      </vt:variant>
      <vt:variant>
        <vt:lpwstr/>
      </vt:variant>
      <vt:variant>
        <vt:i4>4194371</vt:i4>
      </vt:variant>
      <vt:variant>
        <vt:i4>69</vt:i4>
      </vt:variant>
      <vt:variant>
        <vt:i4>0</vt:i4>
      </vt:variant>
      <vt:variant>
        <vt:i4>5</vt:i4>
      </vt:variant>
      <vt:variant>
        <vt:lpwstr>http://www.ochrance.cz/ochrana-osob-omezenych-na-svobode/zarizeni/psychiatricke-lecebny/</vt:lpwstr>
      </vt:variant>
      <vt:variant>
        <vt:lpwstr/>
      </vt:variant>
      <vt:variant>
        <vt:i4>7536760</vt:i4>
      </vt:variant>
      <vt:variant>
        <vt:i4>66</vt:i4>
      </vt:variant>
      <vt:variant>
        <vt:i4>0</vt:i4>
      </vt:variant>
      <vt:variant>
        <vt:i4>5</vt:i4>
      </vt:variant>
      <vt:variant>
        <vt:lpwstr>http://www.sancedetem.cz/cs/hledam-pomoc/deti-se-zdravotnim-postizenim/davky-pro-rodiny-deti-se-zdravotnim-postizenim.shtml</vt:lpwstr>
      </vt:variant>
      <vt:variant>
        <vt:lpwstr/>
      </vt:variant>
      <vt:variant>
        <vt:i4>7602194</vt:i4>
      </vt:variant>
      <vt:variant>
        <vt:i4>63</vt:i4>
      </vt:variant>
      <vt:variant>
        <vt:i4>0</vt:i4>
      </vt:variant>
      <vt:variant>
        <vt:i4>5</vt:i4>
      </vt:variant>
      <vt:variant>
        <vt:lpwstr>http://www.mpsv.cz/files/clanky/16881/Prirucka_OZP.pdf</vt:lpwstr>
      </vt:variant>
      <vt:variant>
        <vt:lpwstr/>
      </vt:variant>
      <vt:variant>
        <vt:i4>1048584</vt:i4>
      </vt:variant>
      <vt:variant>
        <vt:i4>60</vt:i4>
      </vt:variant>
      <vt:variant>
        <vt:i4>0</vt:i4>
      </vt:variant>
      <vt:variant>
        <vt:i4>5</vt:i4>
      </vt:variant>
      <vt:variant>
        <vt:lpwstr>http://www.nrzp.cz/aktualne.html?start=13</vt:lpwstr>
      </vt:variant>
      <vt:variant>
        <vt:lpwstr/>
      </vt:variant>
      <vt:variant>
        <vt:i4>393299</vt:i4>
      </vt:variant>
      <vt:variant>
        <vt:i4>57</vt:i4>
      </vt:variant>
      <vt:variant>
        <vt:i4>0</vt:i4>
      </vt:variant>
      <vt:variant>
        <vt:i4>5</vt:i4>
      </vt:variant>
      <vt:variant>
        <vt:lpwstr>http://www.hasim.cz/content/zprava-o-stavu-lidskych-prav-v-cr-v-roce-2014</vt:lpwstr>
      </vt:variant>
      <vt:variant>
        <vt:lpwstr/>
      </vt:variant>
      <vt:variant>
        <vt:i4>2883708</vt:i4>
      </vt:variant>
      <vt:variant>
        <vt:i4>54</vt:i4>
      </vt:variant>
      <vt:variant>
        <vt:i4>0</vt:i4>
      </vt:variant>
      <vt:variant>
        <vt:i4>5</vt:i4>
      </vt:variant>
      <vt:variant>
        <vt:lpwstr>http://www.mpsv.cz/en/12954</vt:lpwstr>
      </vt:variant>
      <vt:variant>
        <vt:lpwstr/>
      </vt:variant>
      <vt:variant>
        <vt:i4>4128829</vt:i4>
      </vt:variant>
      <vt:variant>
        <vt:i4>51</vt:i4>
      </vt:variant>
      <vt:variant>
        <vt:i4>0</vt:i4>
      </vt:variant>
      <vt:variant>
        <vt:i4>5</vt:i4>
      </vt:variant>
      <vt:variant>
        <vt:lpwstr>https://portal.mpsv.cz/soc/dzp/mobilita</vt:lpwstr>
      </vt:variant>
      <vt:variant>
        <vt:lpwstr/>
      </vt:variant>
      <vt:variant>
        <vt:i4>2818165</vt:i4>
      </vt:variant>
      <vt:variant>
        <vt:i4>48</vt:i4>
      </vt:variant>
      <vt:variant>
        <vt:i4>0</vt:i4>
      </vt:variant>
      <vt:variant>
        <vt:i4>5</vt:i4>
      </vt:variant>
      <vt:variant>
        <vt:lpwstr>http://www.mpsv.cz/en/1606</vt:lpwstr>
      </vt:variant>
      <vt:variant>
        <vt:lpwstr/>
      </vt:variant>
      <vt:variant>
        <vt:i4>2687072</vt:i4>
      </vt:variant>
      <vt:variant>
        <vt:i4>45</vt:i4>
      </vt:variant>
      <vt:variant>
        <vt:i4>0</vt:i4>
      </vt:variant>
      <vt:variant>
        <vt:i4>5</vt:i4>
      </vt:variant>
      <vt:variant>
        <vt:lpwstr>http://www.mpsv.cz/cs/11852</vt:lpwstr>
      </vt:variant>
      <vt:variant>
        <vt:lpwstr/>
      </vt:variant>
      <vt:variant>
        <vt:i4>2424949</vt:i4>
      </vt:variant>
      <vt:variant>
        <vt:i4>42</vt:i4>
      </vt:variant>
      <vt:variant>
        <vt:i4>0</vt:i4>
      </vt:variant>
      <vt:variant>
        <vt:i4>5</vt:i4>
      </vt:variant>
      <vt:variant>
        <vt:lpwstr>http://www.mpsv.cz/en/1608</vt:lpwstr>
      </vt:variant>
      <vt:variant>
        <vt:lpwstr/>
      </vt:variant>
      <vt:variant>
        <vt:i4>6225941</vt:i4>
      </vt:variant>
      <vt:variant>
        <vt:i4>39</vt:i4>
      </vt:variant>
      <vt:variant>
        <vt:i4>0</vt:i4>
      </vt:variant>
      <vt:variant>
        <vt:i4>5</vt:i4>
      </vt:variant>
      <vt:variant>
        <vt:lpwstr>http://www.mpsv.cz/en/1612</vt:lpwstr>
      </vt:variant>
      <vt:variant>
        <vt:lpwstr>sabfpwd</vt:lpwstr>
      </vt:variant>
      <vt:variant>
        <vt:i4>655406</vt:i4>
      </vt:variant>
      <vt:variant>
        <vt:i4>36</vt:i4>
      </vt:variant>
      <vt:variant>
        <vt:i4>0</vt:i4>
      </vt:variant>
      <vt:variant>
        <vt:i4>5</vt:i4>
      </vt:variant>
      <vt:variant>
        <vt:lpwstr>https://www.czso.cz/csu/czso/prace_a_mzdy_prace</vt:lpwstr>
      </vt:variant>
      <vt:variant>
        <vt:lpwstr/>
      </vt:variant>
      <vt:variant>
        <vt:i4>4784168</vt:i4>
      </vt:variant>
      <vt:variant>
        <vt:i4>33</vt:i4>
      </vt:variant>
      <vt:variant>
        <vt:i4>0</vt:i4>
      </vt:variant>
      <vt:variant>
        <vt:i4>5</vt:i4>
      </vt:variant>
      <vt:variant>
        <vt:lpwstr>http://www.ochrance.cz/fileadmin/user_upload/DISKRIMINACE/pravni_predpisy/Antidiskriminacni_zakon.pdf</vt:lpwstr>
      </vt:variant>
      <vt:variant>
        <vt:lpwstr/>
      </vt:variant>
      <vt:variant>
        <vt:i4>655455</vt:i4>
      </vt:variant>
      <vt:variant>
        <vt:i4>30</vt:i4>
      </vt:variant>
      <vt:variant>
        <vt:i4>0</vt:i4>
      </vt:variant>
      <vt:variant>
        <vt:i4>5</vt:i4>
      </vt:variant>
      <vt:variant>
        <vt:lpwstr>http://www.psp.cz/docs/laws/listina.html</vt:lpwstr>
      </vt:variant>
      <vt:variant>
        <vt:lpwstr/>
      </vt:variant>
      <vt:variant>
        <vt:i4>2818165</vt:i4>
      </vt:variant>
      <vt:variant>
        <vt:i4>27</vt:i4>
      </vt:variant>
      <vt:variant>
        <vt:i4>0</vt:i4>
      </vt:variant>
      <vt:variant>
        <vt:i4>5</vt:i4>
      </vt:variant>
      <vt:variant>
        <vt:lpwstr>http://www.mpsv.cz/en/1606</vt:lpwstr>
      </vt:variant>
      <vt:variant>
        <vt:lpwstr/>
      </vt:variant>
      <vt:variant>
        <vt:i4>2818165</vt:i4>
      </vt:variant>
      <vt:variant>
        <vt:i4>24</vt:i4>
      </vt:variant>
      <vt:variant>
        <vt:i4>0</vt:i4>
      </vt:variant>
      <vt:variant>
        <vt:i4>5</vt:i4>
      </vt:variant>
      <vt:variant>
        <vt:lpwstr>http://www.mpsv.cz/en/1606</vt:lpwstr>
      </vt:variant>
      <vt:variant>
        <vt:lpwstr/>
      </vt:variant>
      <vt:variant>
        <vt:i4>2424949</vt:i4>
      </vt:variant>
      <vt:variant>
        <vt:i4>21</vt:i4>
      </vt:variant>
      <vt:variant>
        <vt:i4>0</vt:i4>
      </vt:variant>
      <vt:variant>
        <vt:i4>5</vt:i4>
      </vt:variant>
      <vt:variant>
        <vt:lpwstr>http://www.mpsv.cz/en/1608</vt:lpwstr>
      </vt:variant>
      <vt:variant>
        <vt:lpwstr/>
      </vt:variant>
      <vt:variant>
        <vt:i4>4128829</vt:i4>
      </vt:variant>
      <vt:variant>
        <vt:i4>18</vt:i4>
      </vt:variant>
      <vt:variant>
        <vt:i4>0</vt:i4>
      </vt:variant>
      <vt:variant>
        <vt:i4>5</vt:i4>
      </vt:variant>
      <vt:variant>
        <vt:lpwstr>https://portal.mpsv.cz/soc/dzp/mobilita</vt:lpwstr>
      </vt:variant>
      <vt:variant>
        <vt:lpwstr/>
      </vt:variant>
      <vt:variant>
        <vt:i4>1114116</vt:i4>
      </vt:variant>
      <vt:variant>
        <vt:i4>15</vt:i4>
      </vt:variant>
      <vt:variant>
        <vt:i4>0</vt:i4>
      </vt:variant>
      <vt:variant>
        <vt:i4>5</vt:i4>
      </vt:variant>
      <vt:variant>
        <vt:lpwstr>http://www.cssz.cz/cz/duchodove-pojisteni/davky/invalidni-duchody.htm</vt:lpwstr>
      </vt:variant>
      <vt:variant>
        <vt:lpwstr/>
      </vt:variant>
      <vt:variant>
        <vt:i4>6029333</vt:i4>
      </vt:variant>
      <vt:variant>
        <vt:i4>12</vt:i4>
      </vt:variant>
      <vt:variant>
        <vt:i4>0</vt:i4>
      </vt:variant>
      <vt:variant>
        <vt:i4>5</vt:i4>
      </vt:variant>
      <vt:variant>
        <vt:lpwstr>http://www.mpsv.cz/en/1612</vt:lpwstr>
      </vt:variant>
      <vt:variant>
        <vt:lpwstr>as</vt:lpwstr>
      </vt:variant>
      <vt:variant>
        <vt:i4>6029333</vt:i4>
      </vt:variant>
      <vt:variant>
        <vt:i4>9</vt:i4>
      </vt:variant>
      <vt:variant>
        <vt:i4>0</vt:i4>
      </vt:variant>
      <vt:variant>
        <vt:i4>5</vt:i4>
      </vt:variant>
      <vt:variant>
        <vt:lpwstr>http://www.mpsv.cz/en/1612</vt:lpwstr>
      </vt:variant>
      <vt:variant>
        <vt:lpwstr>as</vt:lpwstr>
      </vt:variant>
      <vt:variant>
        <vt:i4>6029333</vt:i4>
      </vt:variant>
      <vt:variant>
        <vt:i4>6</vt:i4>
      </vt:variant>
      <vt:variant>
        <vt:i4>0</vt:i4>
      </vt:variant>
      <vt:variant>
        <vt:i4>5</vt:i4>
      </vt:variant>
      <vt:variant>
        <vt:lpwstr>http://www.mpsv.cz/en/1612</vt:lpwstr>
      </vt:variant>
      <vt:variant>
        <vt:lpwstr>as</vt:lpwstr>
      </vt:variant>
      <vt:variant>
        <vt:i4>4259879</vt:i4>
      </vt:variant>
      <vt:variant>
        <vt:i4>3</vt:i4>
      </vt:variant>
      <vt:variant>
        <vt:i4>0</vt:i4>
      </vt:variant>
      <vt:variant>
        <vt:i4>5</vt:i4>
      </vt:variant>
      <vt:variant>
        <vt:lpwstr>http://www.mpsv.cz/files/clanky/19478/Strategie_EN.pdf</vt:lpwstr>
      </vt:variant>
      <vt:variant>
        <vt:lpwstr/>
      </vt:variant>
      <vt:variant>
        <vt:i4>4259879</vt:i4>
      </vt:variant>
      <vt:variant>
        <vt:i4>0</vt:i4>
      </vt:variant>
      <vt:variant>
        <vt:i4>0</vt:i4>
      </vt:variant>
      <vt:variant>
        <vt:i4>5</vt:i4>
      </vt:variant>
      <vt:variant>
        <vt:lpwstr>http://www.mpsv.cz/files/clanky/19478/Strategie_EN.pdf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cp:lastModifiedBy>Rebecca van Midden</cp:lastModifiedBy>
  <cp:revision>4</cp:revision>
  <dcterms:created xsi:type="dcterms:W3CDTF">2017-01-10T14:15:00Z</dcterms:created>
  <dcterms:modified xsi:type="dcterms:W3CDTF">2017-01-10T14:19:00Z</dcterms:modified>
</cp:coreProperties>
</file>